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6018" w:type="dxa"/>
        <w:tblInd w:w="-147" w:type="dxa"/>
        <w:tblLayout w:type="fixed"/>
        <w:tblLook w:val="04A0" w:firstRow="1" w:lastRow="0" w:firstColumn="1" w:lastColumn="0" w:noHBand="0" w:noVBand="1"/>
      </w:tblPr>
      <w:tblGrid>
        <w:gridCol w:w="1560"/>
        <w:gridCol w:w="1559"/>
        <w:gridCol w:w="2031"/>
        <w:gridCol w:w="548"/>
        <w:gridCol w:w="1626"/>
        <w:gridCol w:w="954"/>
        <w:gridCol w:w="1219"/>
        <w:gridCol w:w="1361"/>
        <w:gridCol w:w="813"/>
        <w:gridCol w:w="1767"/>
        <w:gridCol w:w="406"/>
        <w:gridCol w:w="2174"/>
      </w:tblGrid>
      <w:tr w:rsidR="006E4841" w:rsidRPr="009C059C" w14:paraId="2D157AA2" w14:textId="32EA1636" w:rsidTr="00575C03">
        <w:trPr>
          <w:trHeight w:val="374"/>
        </w:trPr>
        <w:tc>
          <w:tcPr>
            <w:tcW w:w="16018" w:type="dxa"/>
            <w:gridSpan w:val="12"/>
            <w:shd w:val="clear" w:color="auto" w:fill="CC0066"/>
            <w:vAlign w:val="center"/>
          </w:tcPr>
          <w:p w14:paraId="162BA04A" w14:textId="5A0A11F0" w:rsidR="006E4841" w:rsidRPr="00F9301A" w:rsidRDefault="006E4841" w:rsidP="00575C03">
            <w:pPr>
              <w:rPr>
                <w:rFonts w:ascii="Calibri Light" w:hAnsi="Calibri Light" w:cs="Calibri Light"/>
                <w:b/>
                <w:bCs/>
                <w:color w:val="FFFFFF" w:themeColor="background1"/>
                <w:sz w:val="24"/>
                <w:szCs w:val="24"/>
              </w:rPr>
            </w:pPr>
            <w:r w:rsidRPr="00F9301A">
              <w:rPr>
                <w:rFonts w:ascii="Calibri Light" w:hAnsi="Calibri Light" w:cs="Calibri Light"/>
                <w:b/>
                <w:bCs/>
                <w:color w:val="FFFFFF" w:themeColor="background1"/>
                <w:sz w:val="24"/>
                <w:szCs w:val="24"/>
              </w:rPr>
              <w:lastRenderedPageBreak/>
              <w:t>Sir Harry Smith Community College Curriculum Map                SUBJECT:  OCR GCSE Computer Science          YEAR 10                  2025-26</w:t>
            </w:r>
          </w:p>
        </w:tc>
      </w:tr>
      <w:tr w:rsidR="006E4841" w:rsidRPr="009C059C" w14:paraId="40D447AA" w14:textId="51F4F21F" w:rsidTr="008C48BC">
        <w:trPr>
          <w:trHeight w:val="634"/>
        </w:trPr>
        <w:tc>
          <w:tcPr>
            <w:tcW w:w="16018" w:type="dxa"/>
            <w:gridSpan w:val="12"/>
          </w:tcPr>
          <w:p w14:paraId="14D2FD43" w14:textId="18904B55" w:rsidR="006E4841" w:rsidRPr="00F9301A" w:rsidRDefault="006E4841" w:rsidP="0075145E">
            <w:pPr>
              <w:rPr>
                <w:rFonts w:ascii="Calibri Light" w:hAnsi="Calibri Light" w:cs="Calibri Light"/>
                <w:b/>
                <w:bCs/>
                <w:sz w:val="24"/>
                <w:szCs w:val="24"/>
              </w:rPr>
            </w:pPr>
            <w:r w:rsidRPr="00F9301A">
              <w:rPr>
                <w:rFonts w:ascii="Calibri Light" w:hAnsi="Calibri Light" w:cs="Calibri Light"/>
                <w:b/>
                <w:bCs/>
                <w:sz w:val="24"/>
                <w:szCs w:val="24"/>
              </w:rPr>
              <w:t xml:space="preserve">Curriculum Intent: </w:t>
            </w:r>
            <w:r w:rsidR="00E2523D" w:rsidRPr="00F9301A">
              <w:rPr>
                <w:rFonts w:ascii="Calibri Light" w:hAnsi="Calibri Light" w:cs="Calibri Light"/>
                <w:sz w:val="24"/>
                <w:szCs w:val="24"/>
              </w:rPr>
              <w:t>Our curriculum prepares students to thrive in a fast</w:t>
            </w:r>
            <w:r w:rsidR="00E2523D" w:rsidRPr="00F9301A">
              <w:rPr>
                <w:rFonts w:ascii="Calibri Light" w:hAnsi="Calibri Light" w:cs="Calibri Light"/>
                <w:sz w:val="24"/>
                <w:szCs w:val="24"/>
              </w:rPr>
              <w:noBreakHyphen/>
              <w:t>moving digital world. It provides an ambitious computer science education that builds strong computational thinking, secure knowledge of core principles and the ability to create effective digital solutions. Students learn to use technology confidently, responsibly and ethically, equipping them for further study, employment and life in a digitally connected society.</w:t>
            </w:r>
          </w:p>
        </w:tc>
      </w:tr>
      <w:tr w:rsidR="00F42F4A" w:rsidRPr="009C059C" w14:paraId="37527C4F" w14:textId="1AA75778" w:rsidTr="009C059C">
        <w:trPr>
          <w:trHeight w:val="807"/>
        </w:trPr>
        <w:tc>
          <w:tcPr>
            <w:tcW w:w="1560" w:type="dxa"/>
            <w:vAlign w:val="center"/>
          </w:tcPr>
          <w:p w14:paraId="2ACE13A9" w14:textId="0523D4CA" w:rsidR="00F42F4A" w:rsidRPr="00F9301A" w:rsidRDefault="00F42F4A" w:rsidP="00F42F4A">
            <w:pPr>
              <w:jc w:val="center"/>
              <w:rPr>
                <w:rFonts w:ascii="Calibri Light" w:hAnsi="Calibri Light" w:cs="Calibri Light"/>
                <w:b/>
                <w:bCs/>
                <w:sz w:val="24"/>
                <w:szCs w:val="24"/>
              </w:rPr>
            </w:pPr>
            <w:r w:rsidRPr="00F9301A">
              <w:rPr>
                <w:rFonts w:ascii="Calibri Light" w:hAnsi="Calibri Light" w:cs="Calibri Light"/>
                <w:b/>
                <w:bCs/>
                <w:sz w:val="24"/>
                <w:szCs w:val="24"/>
              </w:rPr>
              <w:t>School Values</w:t>
            </w:r>
          </w:p>
        </w:tc>
        <w:tc>
          <w:tcPr>
            <w:tcW w:w="1559" w:type="dxa"/>
            <w:vAlign w:val="center"/>
          </w:tcPr>
          <w:p w14:paraId="3ED4F823" w14:textId="0591316A" w:rsidR="00F42F4A" w:rsidRPr="00F9301A" w:rsidRDefault="00F42F4A" w:rsidP="00F42F4A">
            <w:pPr>
              <w:jc w:val="center"/>
              <w:rPr>
                <w:rFonts w:ascii="Calibri Light" w:hAnsi="Calibri Light" w:cs="Calibri Light"/>
                <w:b/>
                <w:bCs/>
                <w:sz w:val="24"/>
                <w:szCs w:val="24"/>
              </w:rPr>
            </w:pPr>
            <w:r w:rsidRPr="00F9301A">
              <w:rPr>
                <w:rFonts w:ascii="Calibri Light" w:hAnsi="Calibri Light" w:cs="Calibri Light"/>
                <w:b/>
                <w:bCs/>
                <w:sz w:val="24"/>
                <w:szCs w:val="24"/>
              </w:rPr>
              <w:t>Curriculum Focus</w:t>
            </w:r>
          </w:p>
        </w:tc>
        <w:tc>
          <w:tcPr>
            <w:tcW w:w="2031" w:type="dxa"/>
            <w:vAlign w:val="center"/>
          </w:tcPr>
          <w:p w14:paraId="0B4023F8" w14:textId="1321C2CA" w:rsidR="00F42F4A" w:rsidRPr="00F9301A" w:rsidRDefault="00F42F4A" w:rsidP="00F42F4A">
            <w:pPr>
              <w:jc w:val="center"/>
              <w:rPr>
                <w:rFonts w:ascii="Calibri Light" w:hAnsi="Calibri Light" w:cs="Calibri Light"/>
                <w:b/>
                <w:bCs/>
                <w:sz w:val="24"/>
                <w:szCs w:val="24"/>
              </w:rPr>
            </w:pPr>
            <w:r w:rsidRPr="00565957">
              <w:rPr>
                <w:rFonts w:ascii="Calibri Light" w:hAnsi="Calibri Light" w:cs="Calibri Light"/>
                <w:b/>
                <w:bCs/>
                <w:sz w:val="24"/>
                <w:szCs w:val="24"/>
              </w:rPr>
              <w:t>Unit 1 – Systems Architecture</w:t>
            </w:r>
          </w:p>
        </w:tc>
        <w:tc>
          <w:tcPr>
            <w:tcW w:w="2174" w:type="dxa"/>
            <w:gridSpan w:val="2"/>
            <w:vAlign w:val="center"/>
          </w:tcPr>
          <w:p w14:paraId="36B09EFC" w14:textId="113A7483" w:rsidR="00F42F4A" w:rsidRPr="00F9301A" w:rsidRDefault="00F42F4A" w:rsidP="00F42F4A">
            <w:pPr>
              <w:jc w:val="center"/>
              <w:rPr>
                <w:rFonts w:ascii="Calibri Light" w:hAnsi="Calibri Light" w:cs="Calibri Light"/>
                <w:b/>
                <w:bCs/>
                <w:sz w:val="24"/>
                <w:szCs w:val="24"/>
              </w:rPr>
            </w:pPr>
            <w:r w:rsidRPr="00565957">
              <w:rPr>
                <w:rFonts w:ascii="Calibri Light" w:hAnsi="Calibri Light" w:cs="Calibri Light"/>
                <w:b/>
                <w:bCs/>
                <w:sz w:val="24"/>
                <w:szCs w:val="24"/>
              </w:rPr>
              <w:t>Unit 2 – Memory &amp; Storage</w:t>
            </w:r>
          </w:p>
        </w:tc>
        <w:tc>
          <w:tcPr>
            <w:tcW w:w="2173" w:type="dxa"/>
            <w:gridSpan w:val="2"/>
            <w:vAlign w:val="center"/>
          </w:tcPr>
          <w:p w14:paraId="30D004BC" w14:textId="0A9470C1" w:rsidR="00F42F4A" w:rsidRPr="00F9301A" w:rsidRDefault="00F42F4A" w:rsidP="00F42F4A">
            <w:pPr>
              <w:jc w:val="center"/>
              <w:rPr>
                <w:rFonts w:ascii="Calibri Light" w:hAnsi="Calibri Light" w:cs="Calibri Light"/>
                <w:b/>
                <w:bCs/>
                <w:sz w:val="24"/>
                <w:szCs w:val="24"/>
              </w:rPr>
            </w:pPr>
            <w:r w:rsidRPr="00565957">
              <w:rPr>
                <w:rFonts w:ascii="Calibri Light" w:hAnsi="Calibri Light" w:cs="Calibri Light"/>
                <w:b/>
                <w:bCs/>
                <w:sz w:val="24"/>
                <w:szCs w:val="24"/>
              </w:rPr>
              <w:t>Unit 3 – Networks</w:t>
            </w:r>
          </w:p>
        </w:tc>
        <w:tc>
          <w:tcPr>
            <w:tcW w:w="2174" w:type="dxa"/>
            <w:gridSpan w:val="2"/>
            <w:vAlign w:val="center"/>
          </w:tcPr>
          <w:p w14:paraId="2E566953" w14:textId="7BB64133" w:rsidR="00F42F4A" w:rsidRPr="00F9301A" w:rsidRDefault="00F42F4A" w:rsidP="00F42F4A">
            <w:pPr>
              <w:jc w:val="center"/>
              <w:rPr>
                <w:rFonts w:ascii="Calibri Light" w:hAnsi="Calibri Light" w:cs="Calibri Light"/>
                <w:b/>
                <w:bCs/>
                <w:sz w:val="24"/>
                <w:szCs w:val="24"/>
              </w:rPr>
            </w:pPr>
            <w:r w:rsidRPr="00565957">
              <w:rPr>
                <w:rFonts w:ascii="Calibri Light" w:hAnsi="Calibri Light" w:cs="Calibri Light"/>
                <w:b/>
                <w:bCs/>
                <w:sz w:val="24"/>
                <w:szCs w:val="24"/>
              </w:rPr>
              <w:t>Unit 4 – Protocols &amp; Layers</w:t>
            </w:r>
          </w:p>
        </w:tc>
        <w:tc>
          <w:tcPr>
            <w:tcW w:w="2173" w:type="dxa"/>
            <w:gridSpan w:val="2"/>
            <w:vAlign w:val="center"/>
          </w:tcPr>
          <w:p w14:paraId="43900AA7" w14:textId="19F03E5C" w:rsidR="00F42F4A" w:rsidRPr="00F9301A" w:rsidRDefault="00F42F4A" w:rsidP="00F42F4A">
            <w:pPr>
              <w:jc w:val="center"/>
              <w:rPr>
                <w:rFonts w:ascii="Calibri Light" w:hAnsi="Calibri Light" w:cs="Calibri Light"/>
                <w:b/>
                <w:bCs/>
                <w:sz w:val="24"/>
                <w:szCs w:val="24"/>
              </w:rPr>
            </w:pPr>
            <w:r w:rsidRPr="00565957">
              <w:rPr>
                <w:rFonts w:ascii="Calibri Light" w:hAnsi="Calibri Light" w:cs="Calibri Light"/>
                <w:b/>
                <w:bCs/>
                <w:sz w:val="24"/>
                <w:szCs w:val="24"/>
              </w:rPr>
              <w:t>Unit 5 – Network Security</w:t>
            </w:r>
          </w:p>
        </w:tc>
        <w:tc>
          <w:tcPr>
            <w:tcW w:w="2174" w:type="dxa"/>
            <w:vAlign w:val="center"/>
          </w:tcPr>
          <w:p w14:paraId="2B9370F7" w14:textId="30951A94" w:rsidR="00F42F4A" w:rsidRPr="00F9301A" w:rsidRDefault="00F42F4A" w:rsidP="00F42F4A">
            <w:pPr>
              <w:jc w:val="center"/>
              <w:rPr>
                <w:rFonts w:ascii="Calibri Light" w:hAnsi="Calibri Light" w:cs="Calibri Light"/>
                <w:b/>
                <w:bCs/>
                <w:sz w:val="24"/>
                <w:szCs w:val="24"/>
              </w:rPr>
            </w:pPr>
            <w:r w:rsidRPr="00565957">
              <w:rPr>
                <w:rFonts w:ascii="Calibri Light" w:hAnsi="Calibri Light" w:cs="Calibri Light"/>
                <w:b/>
                <w:bCs/>
                <w:sz w:val="24"/>
                <w:szCs w:val="24"/>
              </w:rPr>
              <w:t>Unit 6 – Impacts of Digital Technology</w:t>
            </w:r>
          </w:p>
        </w:tc>
      </w:tr>
      <w:tr w:rsidR="00B03779" w:rsidRPr="009C059C" w14:paraId="54853470" w14:textId="06810E3C" w:rsidTr="009C059C">
        <w:trPr>
          <w:trHeight w:val="965"/>
        </w:trPr>
        <w:tc>
          <w:tcPr>
            <w:tcW w:w="1560" w:type="dxa"/>
            <w:vAlign w:val="center"/>
          </w:tcPr>
          <w:p w14:paraId="7277BEA2" w14:textId="77777777" w:rsidR="00B03779" w:rsidRPr="00F9301A" w:rsidRDefault="00B03779" w:rsidP="00B03779">
            <w:pPr>
              <w:jc w:val="center"/>
              <w:rPr>
                <w:rFonts w:ascii="Calibri Light" w:hAnsi="Calibri Light" w:cs="Calibri Light"/>
                <w:b/>
                <w:bCs/>
                <w:sz w:val="24"/>
                <w:szCs w:val="24"/>
              </w:rPr>
            </w:pPr>
            <w:r w:rsidRPr="00F9301A">
              <w:rPr>
                <w:rFonts w:ascii="Calibri Light" w:hAnsi="Calibri Light" w:cs="Calibri Light"/>
                <w:b/>
                <w:bCs/>
                <w:sz w:val="24"/>
                <w:szCs w:val="24"/>
              </w:rPr>
              <w:t>High Quality Learning Experience</w:t>
            </w:r>
          </w:p>
        </w:tc>
        <w:tc>
          <w:tcPr>
            <w:tcW w:w="1559" w:type="dxa"/>
            <w:vAlign w:val="center"/>
          </w:tcPr>
          <w:p w14:paraId="76D9482E" w14:textId="05E3FC8F" w:rsidR="00B03779" w:rsidRPr="00F9301A" w:rsidRDefault="00B03779" w:rsidP="00B03779">
            <w:pPr>
              <w:jc w:val="center"/>
              <w:rPr>
                <w:rFonts w:ascii="Calibri Light" w:hAnsi="Calibri Light" w:cs="Calibri Light"/>
                <w:b/>
                <w:bCs/>
                <w:sz w:val="24"/>
                <w:szCs w:val="24"/>
              </w:rPr>
            </w:pPr>
            <w:r w:rsidRPr="00F9301A">
              <w:rPr>
                <w:rFonts w:ascii="Calibri Light" w:hAnsi="Calibri Light" w:cs="Calibri Light"/>
                <w:b/>
                <w:bCs/>
                <w:sz w:val="24"/>
                <w:szCs w:val="24"/>
              </w:rPr>
              <w:t>Literacy Skills and Key Vocabulary</w:t>
            </w:r>
          </w:p>
        </w:tc>
        <w:tc>
          <w:tcPr>
            <w:tcW w:w="2031" w:type="dxa"/>
            <w:vAlign w:val="center"/>
          </w:tcPr>
          <w:p w14:paraId="08B30C51" w14:textId="14C54DAA" w:rsidR="00B03779" w:rsidRPr="00F9301A" w:rsidRDefault="00B03779" w:rsidP="00F073A9">
            <w:pPr>
              <w:rPr>
                <w:rFonts w:ascii="Calibri Light" w:hAnsi="Calibri Light" w:cs="Calibri Light"/>
                <w:sz w:val="24"/>
                <w:szCs w:val="24"/>
              </w:rPr>
            </w:pPr>
            <w:r w:rsidRPr="00565957">
              <w:rPr>
                <w:rFonts w:ascii="Calibri Light" w:hAnsi="Calibri Light" w:cs="Calibri Light"/>
                <w:sz w:val="24"/>
                <w:szCs w:val="24"/>
              </w:rPr>
              <w:t>CPU, ALU, CU, Register, Cache, Clock speed, Core, FDE cycle, Embedded system</w:t>
            </w:r>
          </w:p>
        </w:tc>
        <w:tc>
          <w:tcPr>
            <w:tcW w:w="2174" w:type="dxa"/>
            <w:gridSpan w:val="2"/>
            <w:vAlign w:val="center"/>
          </w:tcPr>
          <w:p w14:paraId="57EC3FCA" w14:textId="70413597" w:rsidR="00B03779" w:rsidRPr="00F9301A" w:rsidRDefault="00B03779" w:rsidP="00F073A9">
            <w:pPr>
              <w:rPr>
                <w:rFonts w:ascii="Calibri Light" w:hAnsi="Calibri Light" w:cs="Calibri Light"/>
                <w:sz w:val="24"/>
                <w:szCs w:val="24"/>
              </w:rPr>
            </w:pPr>
            <w:r w:rsidRPr="00565957">
              <w:rPr>
                <w:rFonts w:ascii="Calibri Light" w:hAnsi="Calibri Light" w:cs="Calibri Light"/>
                <w:sz w:val="24"/>
                <w:szCs w:val="24"/>
              </w:rPr>
              <w:t>RAM, ROM, Virtual memory, Optical, Magnetic, SSD, Binary, Hex, Pixel, Metadata, Compression</w:t>
            </w:r>
          </w:p>
        </w:tc>
        <w:tc>
          <w:tcPr>
            <w:tcW w:w="2173" w:type="dxa"/>
            <w:gridSpan w:val="2"/>
            <w:vAlign w:val="center"/>
          </w:tcPr>
          <w:p w14:paraId="1D580359" w14:textId="10B1E2F6" w:rsidR="00B03779" w:rsidRPr="00F9301A" w:rsidRDefault="00B03779" w:rsidP="00F073A9">
            <w:pPr>
              <w:rPr>
                <w:rFonts w:ascii="Calibri Light" w:hAnsi="Calibri Light" w:cs="Calibri Light"/>
                <w:sz w:val="24"/>
                <w:szCs w:val="24"/>
              </w:rPr>
            </w:pPr>
            <w:r w:rsidRPr="00565957">
              <w:rPr>
                <w:rFonts w:ascii="Calibri Light" w:hAnsi="Calibri Light" w:cs="Calibri Light"/>
                <w:sz w:val="24"/>
                <w:szCs w:val="24"/>
              </w:rPr>
              <w:t>LAN, WAN, Bandwidth, Latency, Switch, Router, WAP, NIC, DNS, Cloud, Star, Mesh</w:t>
            </w:r>
          </w:p>
        </w:tc>
        <w:tc>
          <w:tcPr>
            <w:tcW w:w="2174" w:type="dxa"/>
            <w:gridSpan w:val="2"/>
            <w:vAlign w:val="center"/>
          </w:tcPr>
          <w:p w14:paraId="3C9ED690" w14:textId="135CA9A6" w:rsidR="00B03779" w:rsidRPr="00F9301A" w:rsidRDefault="00B03779" w:rsidP="00F073A9">
            <w:pPr>
              <w:rPr>
                <w:rFonts w:ascii="Calibri Light" w:hAnsi="Calibri Light" w:cs="Calibri Light"/>
                <w:sz w:val="24"/>
                <w:szCs w:val="24"/>
              </w:rPr>
            </w:pPr>
            <w:r w:rsidRPr="00565957">
              <w:rPr>
                <w:rFonts w:ascii="Calibri Light" w:hAnsi="Calibri Light" w:cs="Calibri Light"/>
                <w:sz w:val="24"/>
                <w:szCs w:val="24"/>
              </w:rPr>
              <w:t>IP, MAC, TCP/IP, HTTP/S, FTP, POP, IMAP, SMTP, Encryption, Wi</w:t>
            </w:r>
            <w:r w:rsidRPr="00565957">
              <w:rPr>
                <w:rFonts w:ascii="Calibri Light" w:hAnsi="Calibri Light" w:cs="Calibri Light"/>
                <w:sz w:val="24"/>
                <w:szCs w:val="24"/>
              </w:rPr>
              <w:noBreakHyphen/>
              <w:t>Fi, Bluetooth</w:t>
            </w:r>
          </w:p>
        </w:tc>
        <w:tc>
          <w:tcPr>
            <w:tcW w:w="2173" w:type="dxa"/>
            <w:gridSpan w:val="2"/>
            <w:vAlign w:val="center"/>
          </w:tcPr>
          <w:p w14:paraId="0D96320B" w14:textId="64E4F435" w:rsidR="00B03779" w:rsidRPr="00F9301A" w:rsidRDefault="00B03779" w:rsidP="00F073A9">
            <w:pPr>
              <w:rPr>
                <w:rFonts w:ascii="Calibri Light" w:hAnsi="Calibri Light" w:cs="Calibri Light"/>
                <w:sz w:val="24"/>
                <w:szCs w:val="24"/>
              </w:rPr>
            </w:pPr>
            <w:r w:rsidRPr="00565957">
              <w:rPr>
                <w:rFonts w:ascii="Calibri Light" w:hAnsi="Calibri Light" w:cs="Calibri Light"/>
                <w:sz w:val="24"/>
                <w:szCs w:val="24"/>
              </w:rPr>
              <w:t>Malware, Phishing, Social engineering, Brute force, DoS, SQL injection, Firewall, Encryption</w:t>
            </w:r>
          </w:p>
        </w:tc>
        <w:tc>
          <w:tcPr>
            <w:tcW w:w="2174" w:type="dxa"/>
            <w:vAlign w:val="center"/>
          </w:tcPr>
          <w:p w14:paraId="3D6188EE" w14:textId="3E798A38" w:rsidR="00B03779" w:rsidRPr="00F9301A" w:rsidRDefault="00B03779" w:rsidP="00F073A9">
            <w:pPr>
              <w:rPr>
                <w:rFonts w:ascii="Calibri Light" w:hAnsi="Calibri Light" w:cs="Calibri Light"/>
                <w:sz w:val="24"/>
                <w:szCs w:val="24"/>
              </w:rPr>
            </w:pPr>
            <w:r w:rsidRPr="00565957">
              <w:rPr>
                <w:rFonts w:ascii="Calibri Light" w:hAnsi="Calibri Light" w:cs="Calibri Light"/>
                <w:sz w:val="24"/>
                <w:szCs w:val="24"/>
              </w:rPr>
              <w:t>DPA, CMA, Copyright, Stakeholder, Sustainability, E</w:t>
            </w:r>
            <w:r w:rsidRPr="00565957">
              <w:rPr>
                <w:rFonts w:ascii="Calibri Light" w:hAnsi="Calibri Light" w:cs="Calibri Light"/>
                <w:sz w:val="24"/>
                <w:szCs w:val="24"/>
              </w:rPr>
              <w:noBreakHyphen/>
              <w:t>waste, Digital divide</w:t>
            </w:r>
          </w:p>
        </w:tc>
      </w:tr>
      <w:tr w:rsidR="00676933" w:rsidRPr="009C059C" w14:paraId="0E4314EE" w14:textId="1C89EFA9" w:rsidTr="00F9301A">
        <w:trPr>
          <w:trHeight w:val="884"/>
        </w:trPr>
        <w:tc>
          <w:tcPr>
            <w:tcW w:w="1560" w:type="dxa"/>
            <w:vMerge w:val="restart"/>
            <w:vAlign w:val="center"/>
          </w:tcPr>
          <w:p w14:paraId="153994FE" w14:textId="77777777" w:rsidR="00676933" w:rsidRPr="00F9301A" w:rsidRDefault="00676933" w:rsidP="00676933">
            <w:pPr>
              <w:jc w:val="center"/>
              <w:rPr>
                <w:rFonts w:ascii="Calibri Light" w:hAnsi="Calibri Light" w:cs="Calibri Light"/>
                <w:b/>
                <w:bCs/>
                <w:sz w:val="24"/>
                <w:szCs w:val="24"/>
              </w:rPr>
            </w:pPr>
            <w:r w:rsidRPr="00F9301A">
              <w:rPr>
                <w:rFonts w:ascii="Calibri Light" w:hAnsi="Calibri Light" w:cs="Calibri Light"/>
                <w:b/>
                <w:bCs/>
                <w:sz w:val="24"/>
                <w:szCs w:val="24"/>
              </w:rPr>
              <w:t>Pursuit of Excellence</w:t>
            </w:r>
          </w:p>
        </w:tc>
        <w:tc>
          <w:tcPr>
            <w:tcW w:w="1559" w:type="dxa"/>
            <w:vAlign w:val="center"/>
          </w:tcPr>
          <w:p w14:paraId="5D1581C1" w14:textId="77777777" w:rsidR="00676933" w:rsidRPr="00F9301A" w:rsidRDefault="00676933" w:rsidP="00676933">
            <w:pPr>
              <w:jc w:val="center"/>
              <w:rPr>
                <w:rFonts w:ascii="Calibri Light" w:hAnsi="Calibri Light" w:cs="Calibri Light"/>
                <w:b/>
                <w:bCs/>
                <w:sz w:val="24"/>
                <w:szCs w:val="24"/>
              </w:rPr>
            </w:pPr>
            <w:r w:rsidRPr="00F9301A">
              <w:rPr>
                <w:rFonts w:ascii="Calibri Light" w:hAnsi="Calibri Light" w:cs="Calibri Light"/>
                <w:b/>
                <w:bCs/>
                <w:sz w:val="24"/>
                <w:szCs w:val="24"/>
              </w:rPr>
              <w:t>Knowledge and Skills</w:t>
            </w:r>
          </w:p>
        </w:tc>
        <w:tc>
          <w:tcPr>
            <w:tcW w:w="2031" w:type="dxa"/>
            <w:vAlign w:val="center"/>
          </w:tcPr>
          <w:p w14:paraId="1D1FACC5" w14:textId="79386BFE" w:rsidR="00676933" w:rsidRPr="00F9301A" w:rsidRDefault="00676933" w:rsidP="00F073A9">
            <w:pPr>
              <w:rPr>
                <w:rFonts w:ascii="Calibri Light" w:hAnsi="Calibri Light" w:cs="Calibri Light"/>
                <w:sz w:val="24"/>
                <w:szCs w:val="24"/>
              </w:rPr>
            </w:pPr>
            <w:r w:rsidRPr="00565957">
              <w:rPr>
                <w:rFonts w:ascii="Calibri Light" w:hAnsi="Calibri Light" w:cs="Calibri Light"/>
                <w:sz w:val="24"/>
                <w:szCs w:val="24"/>
              </w:rPr>
              <w:t>CPU components, FDE cycle, embedded systems</w:t>
            </w:r>
          </w:p>
        </w:tc>
        <w:tc>
          <w:tcPr>
            <w:tcW w:w="2174" w:type="dxa"/>
            <w:gridSpan w:val="2"/>
            <w:vAlign w:val="center"/>
          </w:tcPr>
          <w:p w14:paraId="6333CB5E" w14:textId="57EA125C" w:rsidR="00676933" w:rsidRPr="00F9301A" w:rsidRDefault="00676933" w:rsidP="00F073A9">
            <w:pPr>
              <w:rPr>
                <w:rFonts w:ascii="Calibri Light" w:hAnsi="Calibri Light" w:cs="Calibri Light"/>
                <w:sz w:val="24"/>
                <w:szCs w:val="24"/>
              </w:rPr>
            </w:pPr>
            <w:r w:rsidRPr="00565957">
              <w:rPr>
                <w:rFonts w:ascii="Calibri Light" w:hAnsi="Calibri Light" w:cs="Calibri Light"/>
                <w:sz w:val="24"/>
                <w:szCs w:val="24"/>
              </w:rPr>
              <w:t>Memory hierarchy, storage types, data representation, file size calculation</w:t>
            </w:r>
          </w:p>
        </w:tc>
        <w:tc>
          <w:tcPr>
            <w:tcW w:w="2173" w:type="dxa"/>
            <w:gridSpan w:val="2"/>
            <w:vAlign w:val="center"/>
          </w:tcPr>
          <w:p w14:paraId="550DD221" w14:textId="3B2303F6" w:rsidR="00676933" w:rsidRPr="00F9301A" w:rsidRDefault="00676933" w:rsidP="00F073A9">
            <w:pPr>
              <w:rPr>
                <w:rFonts w:ascii="Calibri Light" w:hAnsi="Calibri Light" w:cs="Calibri Light"/>
                <w:sz w:val="24"/>
                <w:szCs w:val="24"/>
              </w:rPr>
            </w:pPr>
            <w:r w:rsidRPr="00565957">
              <w:rPr>
                <w:rFonts w:ascii="Calibri Light" w:hAnsi="Calibri Light" w:cs="Calibri Light"/>
                <w:sz w:val="24"/>
                <w:szCs w:val="24"/>
              </w:rPr>
              <w:t>Network types, hardware, performance factors</w:t>
            </w:r>
          </w:p>
        </w:tc>
        <w:tc>
          <w:tcPr>
            <w:tcW w:w="2174" w:type="dxa"/>
            <w:gridSpan w:val="2"/>
            <w:vAlign w:val="center"/>
          </w:tcPr>
          <w:p w14:paraId="1BC8AA3F" w14:textId="495BC3A4" w:rsidR="00676933" w:rsidRPr="00F9301A" w:rsidRDefault="00676933" w:rsidP="00F073A9">
            <w:pPr>
              <w:rPr>
                <w:rFonts w:ascii="Calibri Light" w:hAnsi="Calibri Light" w:cs="Calibri Light"/>
                <w:sz w:val="24"/>
                <w:szCs w:val="24"/>
              </w:rPr>
            </w:pPr>
            <w:r w:rsidRPr="00565957">
              <w:rPr>
                <w:rFonts w:ascii="Calibri Light" w:hAnsi="Calibri Light" w:cs="Calibri Light"/>
                <w:sz w:val="24"/>
                <w:szCs w:val="24"/>
              </w:rPr>
              <w:t>Addressing, protocols, layers</w:t>
            </w:r>
          </w:p>
        </w:tc>
        <w:tc>
          <w:tcPr>
            <w:tcW w:w="2173" w:type="dxa"/>
            <w:gridSpan w:val="2"/>
            <w:vAlign w:val="center"/>
          </w:tcPr>
          <w:p w14:paraId="61AD5F73" w14:textId="606D4B29" w:rsidR="00676933" w:rsidRPr="00F9301A" w:rsidRDefault="00676933" w:rsidP="00F073A9">
            <w:pPr>
              <w:rPr>
                <w:rFonts w:ascii="Calibri Light" w:hAnsi="Calibri Light" w:cs="Calibri Light"/>
                <w:sz w:val="24"/>
                <w:szCs w:val="24"/>
              </w:rPr>
            </w:pPr>
            <w:r w:rsidRPr="00565957">
              <w:rPr>
                <w:rFonts w:ascii="Calibri Light" w:hAnsi="Calibri Light" w:cs="Calibri Light"/>
                <w:sz w:val="24"/>
                <w:szCs w:val="24"/>
              </w:rPr>
              <w:t>Threats and prevention methods</w:t>
            </w:r>
          </w:p>
        </w:tc>
        <w:tc>
          <w:tcPr>
            <w:tcW w:w="2174" w:type="dxa"/>
            <w:vAlign w:val="center"/>
          </w:tcPr>
          <w:p w14:paraId="1D63CD11" w14:textId="5BE942E7" w:rsidR="00676933" w:rsidRPr="00F9301A" w:rsidRDefault="00676933" w:rsidP="00F073A9">
            <w:pPr>
              <w:rPr>
                <w:rFonts w:ascii="Calibri Light" w:hAnsi="Calibri Light" w:cs="Calibri Light"/>
                <w:sz w:val="24"/>
                <w:szCs w:val="24"/>
              </w:rPr>
            </w:pPr>
            <w:r w:rsidRPr="00565957">
              <w:rPr>
                <w:rFonts w:ascii="Calibri Light" w:hAnsi="Calibri Light" w:cs="Calibri Light"/>
                <w:sz w:val="24"/>
                <w:szCs w:val="24"/>
              </w:rPr>
              <w:t>Ethical, legal, cultural and environmental impacts</w:t>
            </w:r>
          </w:p>
        </w:tc>
      </w:tr>
      <w:tr w:rsidR="00FD1ACF" w:rsidRPr="009C059C" w14:paraId="14476840" w14:textId="70083E22" w:rsidTr="009C059C">
        <w:trPr>
          <w:trHeight w:val="978"/>
        </w:trPr>
        <w:tc>
          <w:tcPr>
            <w:tcW w:w="1560" w:type="dxa"/>
            <w:vMerge/>
            <w:vAlign w:val="center"/>
          </w:tcPr>
          <w:p w14:paraId="3E86B93D" w14:textId="77777777" w:rsidR="00FD1ACF" w:rsidRPr="00F9301A" w:rsidRDefault="00FD1ACF" w:rsidP="00FD1ACF">
            <w:pPr>
              <w:jc w:val="center"/>
              <w:rPr>
                <w:rFonts w:ascii="Calibri Light" w:hAnsi="Calibri Light" w:cs="Calibri Light"/>
                <w:b/>
                <w:bCs/>
                <w:sz w:val="24"/>
                <w:szCs w:val="24"/>
              </w:rPr>
            </w:pPr>
          </w:p>
        </w:tc>
        <w:tc>
          <w:tcPr>
            <w:tcW w:w="1559" w:type="dxa"/>
            <w:vAlign w:val="center"/>
          </w:tcPr>
          <w:p w14:paraId="517D3DA3" w14:textId="77777777" w:rsidR="00FD1ACF" w:rsidRPr="00F9301A" w:rsidRDefault="00FD1ACF" w:rsidP="00FD1ACF">
            <w:pPr>
              <w:jc w:val="center"/>
              <w:rPr>
                <w:rFonts w:ascii="Calibri Light" w:hAnsi="Calibri Light" w:cs="Calibri Light"/>
                <w:b/>
                <w:bCs/>
                <w:sz w:val="24"/>
                <w:szCs w:val="24"/>
              </w:rPr>
            </w:pPr>
            <w:r w:rsidRPr="00F9301A">
              <w:rPr>
                <w:rFonts w:ascii="Calibri Light" w:hAnsi="Calibri Light" w:cs="Calibri Light"/>
                <w:b/>
                <w:bCs/>
                <w:sz w:val="24"/>
                <w:szCs w:val="24"/>
              </w:rPr>
              <w:t>Subject specific pedagogy</w:t>
            </w:r>
          </w:p>
        </w:tc>
        <w:tc>
          <w:tcPr>
            <w:tcW w:w="2031" w:type="dxa"/>
            <w:vAlign w:val="center"/>
          </w:tcPr>
          <w:p w14:paraId="290DE98A" w14:textId="2C01B149" w:rsidR="00FD1ACF" w:rsidRPr="00F9301A" w:rsidRDefault="00FD1ACF" w:rsidP="00F073A9">
            <w:pPr>
              <w:rPr>
                <w:rFonts w:ascii="Calibri Light" w:hAnsi="Calibri Light" w:cs="Calibri Light"/>
                <w:sz w:val="24"/>
                <w:szCs w:val="24"/>
              </w:rPr>
            </w:pPr>
            <w:r w:rsidRPr="00565957">
              <w:rPr>
                <w:rFonts w:ascii="Calibri Light" w:hAnsi="Calibri Light" w:cs="Calibri Light"/>
                <w:sz w:val="24"/>
                <w:szCs w:val="24"/>
              </w:rPr>
              <w:t>Modelling CPU processes</w:t>
            </w:r>
          </w:p>
        </w:tc>
        <w:tc>
          <w:tcPr>
            <w:tcW w:w="2174" w:type="dxa"/>
            <w:gridSpan w:val="2"/>
            <w:vAlign w:val="center"/>
          </w:tcPr>
          <w:p w14:paraId="77D75458" w14:textId="57FAFA83" w:rsidR="00FD1ACF" w:rsidRPr="00F9301A" w:rsidRDefault="00FD1ACF" w:rsidP="00F073A9">
            <w:pPr>
              <w:rPr>
                <w:rFonts w:ascii="Calibri Light" w:hAnsi="Calibri Light" w:cs="Calibri Light"/>
                <w:sz w:val="24"/>
                <w:szCs w:val="24"/>
              </w:rPr>
            </w:pPr>
            <w:r w:rsidRPr="00565957">
              <w:rPr>
                <w:rFonts w:ascii="Calibri Light" w:hAnsi="Calibri Light" w:cs="Calibri Light"/>
                <w:sz w:val="24"/>
                <w:szCs w:val="24"/>
              </w:rPr>
              <w:t>Unplug, unpack, repack</w:t>
            </w:r>
          </w:p>
        </w:tc>
        <w:tc>
          <w:tcPr>
            <w:tcW w:w="2173" w:type="dxa"/>
            <w:gridSpan w:val="2"/>
            <w:vAlign w:val="center"/>
          </w:tcPr>
          <w:p w14:paraId="1ACBB765" w14:textId="52695645" w:rsidR="00FD1ACF" w:rsidRPr="00F9301A" w:rsidRDefault="00FD1ACF" w:rsidP="00F073A9">
            <w:pPr>
              <w:rPr>
                <w:rFonts w:ascii="Calibri Light" w:hAnsi="Calibri Light" w:cs="Calibri Light"/>
                <w:sz w:val="24"/>
                <w:szCs w:val="24"/>
              </w:rPr>
            </w:pPr>
            <w:r w:rsidRPr="00565957">
              <w:rPr>
                <w:rFonts w:ascii="Calibri Light" w:hAnsi="Calibri Light" w:cs="Calibri Light"/>
                <w:sz w:val="24"/>
                <w:szCs w:val="24"/>
              </w:rPr>
              <w:t>Modelling network diagrams</w:t>
            </w:r>
          </w:p>
        </w:tc>
        <w:tc>
          <w:tcPr>
            <w:tcW w:w="2174" w:type="dxa"/>
            <w:gridSpan w:val="2"/>
            <w:vAlign w:val="center"/>
          </w:tcPr>
          <w:p w14:paraId="713897CD" w14:textId="2E1F7760" w:rsidR="00FD1ACF" w:rsidRPr="00F9301A" w:rsidRDefault="00FD1ACF" w:rsidP="00F073A9">
            <w:pPr>
              <w:rPr>
                <w:rFonts w:ascii="Calibri Light" w:hAnsi="Calibri Light" w:cs="Calibri Light"/>
                <w:sz w:val="24"/>
                <w:szCs w:val="24"/>
              </w:rPr>
            </w:pPr>
            <w:r w:rsidRPr="00565957">
              <w:rPr>
                <w:rFonts w:ascii="Calibri Light" w:hAnsi="Calibri Light" w:cs="Calibri Light"/>
                <w:sz w:val="24"/>
                <w:szCs w:val="24"/>
              </w:rPr>
              <w:t>Step</w:t>
            </w:r>
            <w:r w:rsidRPr="00565957">
              <w:rPr>
                <w:rFonts w:ascii="Calibri Light" w:hAnsi="Calibri Light" w:cs="Calibri Light"/>
                <w:sz w:val="24"/>
                <w:szCs w:val="24"/>
              </w:rPr>
              <w:noBreakHyphen/>
              <w:t>by</w:t>
            </w:r>
            <w:r w:rsidRPr="00565957">
              <w:rPr>
                <w:rFonts w:ascii="Calibri Light" w:hAnsi="Calibri Light" w:cs="Calibri Light"/>
                <w:sz w:val="24"/>
                <w:szCs w:val="24"/>
              </w:rPr>
              <w:noBreakHyphen/>
              <w:t>step modelling</w:t>
            </w:r>
          </w:p>
        </w:tc>
        <w:tc>
          <w:tcPr>
            <w:tcW w:w="2173" w:type="dxa"/>
            <w:gridSpan w:val="2"/>
            <w:vAlign w:val="center"/>
          </w:tcPr>
          <w:p w14:paraId="068B5690" w14:textId="08335D58" w:rsidR="00FD1ACF" w:rsidRPr="00F9301A" w:rsidRDefault="00FD1ACF" w:rsidP="00F073A9">
            <w:pPr>
              <w:rPr>
                <w:rFonts w:ascii="Calibri Light" w:hAnsi="Calibri Light" w:cs="Calibri Light"/>
                <w:sz w:val="24"/>
                <w:szCs w:val="24"/>
              </w:rPr>
            </w:pPr>
            <w:r w:rsidRPr="00565957">
              <w:rPr>
                <w:rFonts w:ascii="Calibri Light" w:hAnsi="Calibri Light" w:cs="Calibri Light"/>
                <w:sz w:val="24"/>
                <w:szCs w:val="24"/>
              </w:rPr>
              <w:t>Scenario</w:t>
            </w:r>
            <w:r w:rsidRPr="00565957">
              <w:rPr>
                <w:rFonts w:ascii="Calibri Light" w:hAnsi="Calibri Light" w:cs="Calibri Light"/>
                <w:sz w:val="24"/>
                <w:szCs w:val="24"/>
              </w:rPr>
              <w:noBreakHyphen/>
              <w:t>based learning</w:t>
            </w:r>
          </w:p>
        </w:tc>
        <w:tc>
          <w:tcPr>
            <w:tcW w:w="2174" w:type="dxa"/>
            <w:vAlign w:val="center"/>
          </w:tcPr>
          <w:p w14:paraId="3ABFB4F2" w14:textId="3590A6AD" w:rsidR="00FD1ACF" w:rsidRPr="00F9301A" w:rsidRDefault="00FD1ACF" w:rsidP="00F073A9">
            <w:pPr>
              <w:rPr>
                <w:rFonts w:ascii="Calibri Light" w:hAnsi="Calibri Light" w:cs="Calibri Light"/>
                <w:sz w:val="24"/>
                <w:szCs w:val="24"/>
              </w:rPr>
            </w:pPr>
            <w:r w:rsidRPr="00565957">
              <w:rPr>
                <w:rFonts w:ascii="Calibri Light" w:hAnsi="Calibri Light" w:cs="Calibri Light"/>
                <w:sz w:val="24"/>
                <w:szCs w:val="24"/>
              </w:rPr>
              <w:t>Discussion</w:t>
            </w:r>
            <w:r w:rsidRPr="00565957">
              <w:rPr>
                <w:rFonts w:ascii="Calibri Light" w:hAnsi="Calibri Light" w:cs="Calibri Light"/>
                <w:sz w:val="24"/>
                <w:szCs w:val="24"/>
              </w:rPr>
              <w:noBreakHyphen/>
              <w:t>based learning</w:t>
            </w:r>
          </w:p>
        </w:tc>
      </w:tr>
      <w:tr w:rsidR="00BD33A1" w:rsidRPr="009C059C" w14:paraId="1D0B1505" w14:textId="6BBC402E" w:rsidTr="009C059C">
        <w:trPr>
          <w:trHeight w:val="1134"/>
        </w:trPr>
        <w:tc>
          <w:tcPr>
            <w:tcW w:w="1560" w:type="dxa"/>
            <w:vAlign w:val="center"/>
          </w:tcPr>
          <w:p w14:paraId="12770877" w14:textId="1F09575B" w:rsidR="00BD33A1" w:rsidRPr="00F9301A" w:rsidRDefault="00BD33A1" w:rsidP="00BD33A1">
            <w:pPr>
              <w:jc w:val="center"/>
              <w:rPr>
                <w:rFonts w:ascii="Calibri Light" w:hAnsi="Calibri Light" w:cs="Calibri Light"/>
                <w:b/>
                <w:bCs/>
                <w:sz w:val="24"/>
                <w:szCs w:val="24"/>
              </w:rPr>
            </w:pPr>
            <w:r w:rsidRPr="00F9301A">
              <w:rPr>
                <w:rFonts w:ascii="Calibri Light" w:hAnsi="Calibri Light" w:cs="Calibri Light"/>
                <w:b/>
                <w:bCs/>
                <w:sz w:val="24"/>
                <w:szCs w:val="24"/>
              </w:rPr>
              <w:t>Extending the Boundaries of Learning</w:t>
            </w:r>
          </w:p>
        </w:tc>
        <w:tc>
          <w:tcPr>
            <w:tcW w:w="1559" w:type="dxa"/>
            <w:vAlign w:val="center"/>
          </w:tcPr>
          <w:p w14:paraId="7B8C6CF5" w14:textId="165CB3A6" w:rsidR="00BD33A1" w:rsidRPr="00F9301A" w:rsidRDefault="00BD33A1" w:rsidP="00BD33A1">
            <w:pPr>
              <w:jc w:val="center"/>
              <w:rPr>
                <w:rFonts w:ascii="Calibri Light" w:hAnsi="Calibri Light" w:cs="Calibri Light"/>
                <w:b/>
                <w:bCs/>
                <w:sz w:val="24"/>
                <w:szCs w:val="24"/>
              </w:rPr>
            </w:pPr>
            <w:r w:rsidRPr="00F9301A">
              <w:rPr>
                <w:rFonts w:ascii="Calibri Light" w:hAnsi="Calibri Light" w:cs="Calibri Light"/>
                <w:b/>
                <w:bCs/>
                <w:sz w:val="24"/>
                <w:szCs w:val="24"/>
              </w:rPr>
              <w:t>Cultural Capital and beyond the curriculum</w:t>
            </w:r>
          </w:p>
        </w:tc>
        <w:tc>
          <w:tcPr>
            <w:tcW w:w="2031" w:type="dxa"/>
            <w:vAlign w:val="center"/>
          </w:tcPr>
          <w:p w14:paraId="553CE7E4" w14:textId="2135348C" w:rsidR="00BD33A1" w:rsidRPr="00F9301A" w:rsidRDefault="00BD33A1" w:rsidP="00F073A9">
            <w:pPr>
              <w:rPr>
                <w:rFonts w:ascii="Calibri Light" w:hAnsi="Calibri Light" w:cs="Calibri Light"/>
                <w:sz w:val="24"/>
                <w:szCs w:val="24"/>
              </w:rPr>
            </w:pPr>
            <w:r w:rsidRPr="00565957">
              <w:rPr>
                <w:rFonts w:ascii="Calibri Light" w:hAnsi="Calibri Light" w:cs="Calibri Light"/>
                <w:sz w:val="24"/>
                <w:szCs w:val="24"/>
              </w:rPr>
              <w:t>Evolution of computer architecture</w:t>
            </w:r>
          </w:p>
        </w:tc>
        <w:tc>
          <w:tcPr>
            <w:tcW w:w="2174" w:type="dxa"/>
            <w:gridSpan w:val="2"/>
            <w:vAlign w:val="center"/>
          </w:tcPr>
          <w:p w14:paraId="1C98FD75" w14:textId="112DA106" w:rsidR="00BD33A1" w:rsidRPr="00F9301A" w:rsidRDefault="00BD33A1" w:rsidP="00F073A9">
            <w:pPr>
              <w:rPr>
                <w:rFonts w:ascii="Calibri Light" w:hAnsi="Calibri Light" w:cs="Calibri Light"/>
                <w:sz w:val="24"/>
                <w:szCs w:val="24"/>
              </w:rPr>
            </w:pPr>
            <w:r w:rsidRPr="00565957">
              <w:rPr>
                <w:rFonts w:ascii="Calibri Light" w:hAnsi="Calibri Light" w:cs="Calibri Light"/>
                <w:sz w:val="24"/>
                <w:szCs w:val="24"/>
              </w:rPr>
              <w:t>How storage technologies shaped digital media</w:t>
            </w:r>
          </w:p>
        </w:tc>
        <w:tc>
          <w:tcPr>
            <w:tcW w:w="2173" w:type="dxa"/>
            <w:gridSpan w:val="2"/>
            <w:vAlign w:val="center"/>
          </w:tcPr>
          <w:p w14:paraId="34402CFF" w14:textId="1E872592" w:rsidR="00BD33A1" w:rsidRPr="00F9301A" w:rsidRDefault="00BD33A1" w:rsidP="00F073A9">
            <w:pPr>
              <w:rPr>
                <w:rFonts w:ascii="Calibri Light" w:hAnsi="Calibri Light" w:cs="Calibri Light"/>
                <w:sz w:val="24"/>
                <w:szCs w:val="24"/>
              </w:rPr>
            </w:pPr>
            <w:r w:rsidRPr="00565957">
              <w:rPr>
                <w:rFonts w:ascii="Calibri Light" w:hAnsi="Calibri Light" w:cs="Calibri Light"/>
                <w:sz w:val="24"/>
                <w:szCs w:val="24"/>
              </w:rPr>
              <w:t>Global connectivity and society</w:t>
            </w:r>
          </w:p>
        </w:tc>
        <w:tc>
          <w:tcPr>
            <w:tcW w:w="2174" w:type="dxa"/>
            <w:gridSpan w:val="2"/>
            <w:vAlign w:val="center"/>
          </w:tcPr>
          <w:p w14:paraId="71C1E20B" w14:textId="41B902F8" w:rsidR="00BD33A1" w:rsidRPr="00F9301A" w:rsidRDefault="00BD33A1" w:rsidP="00F073A9">
            <w:pPr>
              <w:rPr>
                <w:rFonts w:ascii="Calibri Light" w:hAnsi="Calibri Light" w:cs="Calibri Light"/>
                <w:sz w:val="24"/>
                <w:szCs w:val="24"/>
              </w:rPr>
            </w:pPr>
            <w:r w:rsidRPr="00565957">
              <w:rPr>
                <w:rFonts w:ascii="Calibri Light" w:hAnsi="Calibri Light" w:cs="Calibri Light"/>
                <w:sz w:val="24"/>
                <w:szCs w:val="24"/>
              </w:rPr>
              <w:t>Secure communication in modern life</w:t>
            </w:r>
          </w:p>
        </w:tc>
        <w:tc>
          <w:tcPr>
            <w:tcW w:w="2173" w:type="dxa"/>
            <w:gridSpan w:val="2"/>
            <w:vAlign w:val="center"/>
          </w:tcPr>
          <w:p w14:paraId="0B2A2A2C" w14:textId="71B3AF05" w:rsidR="00BD33A1" w:rsidRPr="00F9301A" w:rsidRDefault="00BD33A1" w:rsidP="00F073A9">
            <w:pPr>
              <w:rPr>
                <w:rFonts w:ascii="Calibri Light" w:hAnsi="Calibri Light" w:cs="Calibri Light"/>
                <w:sz w:val="24"/>
                <w:szCs w:val="24"/>
              </w:rPr>
            </w:pPr>
            <w:r w:rsidRPr="00565957">
              <w:rPr>
                <w:rFonts w:ascii="Calibri Light" w:hAnsi="Calibri Light" w:cs="Calibri Light"/>
                <w:sz w:val="24"/>
                <w:szCs w:val="24"/>
              </w:rPr>
              <w:t>Real cyber</w:t>
            </w:r>
            <w:r w:rsidRPr="00565957">
              <w:rPr>
                <w:rFonts w:ascii="Calibri Light" w:hAnsi="Calibri Light" w:cs="Calibri Light"/>
                <w:sz w:val="24"/>
                <w:szCs w:val="24"/>
              </w:rPr>
              <w:noBreakHyphen/>
              <w:t>attacks and digital safety</w:t>
            </w:r>
          </w:p>
        </w:tc>
        <w:tc>
          <w:tcPr>
            <w:tcW w:w="2174" w:type="dxa"/>
            <w:vAlign w:val="center"/>
          </w:tcPr>
          <w:p w14:paraId="1AE71FCD" w14:textId="154E453C" w:rsidR="00BD33A1" w:rsidRPr="00F9301A" w:rsidRDefault="00BD33A1" w:rsidP="00F073A9">
            <w:pPr>
              <w:rPr>
                <w:rFonts w:ascii="Calibri Light" w:hAnsi="Calibri Light" w:cs="Calibri Light"/>
                <w:sz w:val="24"/>
                <w:szCs w:val="24"/>
              </w:rPr>
            </w:pPr>
            <w:r w:rsidRPr="00565957">
              <w:rPr>
                <w:rFonts w:ascii="Calibri Light" w:hAnsi="Calibri Light" w:cs="Calibri Light"/>
                <w:sz w:val="24"/>
                <w:szCs w:val="24"/>
              </w:rPr>
              <w:t>Technology’s impact on communities and society</w:t>
            </w:r>
          </w:p>
        </w:tc>
      </w:tr>
      <w:tr w:rsidR="00DD3C26" w:rsidRPr="009C059C" w14:paraId="5C2232D0" w14:textId="2F6C4143" w:rsidTr="009C059C">
        <w:trPr>
          <w:trHeight w:val="737"/>
        </w:trPr>
        <w:tc>
          <w:tcPr>
            <w:tcW w:w="1560" w:type="dxa"/>
            <w:vAlign w:val="center"/>
          </w:tcPr>
          <w:p w14:paraId="4D322740" w14:textId="77777777" w:rsidR="00DD3C26" w:rsidRPr="00F9301A" w:rsidRDefault="00DD3C26" w:rsidP="004A600D">
            <w:pPr>
              <w:jc w:val="center"/>
              <w:rPr>
                <w:rFonts w:ascii="Calibri Light" w:hAnsi="Calibri Light" w:cs="Calibri Light"/>
                <w:b/>
                <w:bCs/>
                <w:sz w:val="24"/>
                <w:szCs w:val="24"/>
              </w:rPr>
            </w:pPr>
            <w:r w:rsidRPr="00F9301A">
              <w:rPr>
                <w:rFonts w:ascii="Calibri Light" w:hAnsi="Calibri Light" w:cs="Calibri Light"/>
                <w:b/>
                <w:bCs/>
                <w:sz w:val="24"/>
                <w:szCs w:val="24"/>
              </w:rPr>
              <w:t>Achievement</w:t>
            </w:r>
          </w:p>
        </w:tc>
        <w:tc>
          <w:tcPr>
            <w:tcW w:w="1559" w:type="dxa"/>
            <w:vAlign w:val="center"/>
          </w:tcPr>
          <w:p w14:paraId="18189234" w14:textId="7D649588" w:rsidR="00DD3C26" w:rsidRPr="00F9301A" w:rsidRDefault="00DD3C26" w:rsidP="004A600D">
            <w:pPr>
              <w:jc w:val="center"/>
              <w:rPr>
                <w:rFonts w:ascii="Calibri Light" w:hAnsi="Calibri Light" w:cs="Calibri Light"/>
                <w:b/>
                <w:bCs/>
                <w:sz w:val="24"/>
                <w:szCs w:val="24"/>
              </w:rPr>
            </w:pPr>
            <w:r w:rsidRPr="00F9301A">
              <w:rPr>
                <w:rFonts w:ascii="Calibri Light" w:hAnsi="Calibri Light" w:cs="Calibri Light"/>
                <w:b/>
                <w:bCs/>
                <w:sz w:val="24"/>
                <w:szCs w:val="24"/>
              </w:rPr>
              <w:t>Assessment</w:t>
            </w:r>
          </w:p>
        </w:tc>
        <w:tc>
          <w:tcPr>
            <w:tcW w:w="12899" w:type="dxa"/>
            <w:gridSpan w:val="10"/>
            <w:vAlign w:val="center"/>
          </w:tcPr>
          <w:p w14:paraId="25E3206A" w14:textId="60F320C6" w:rsidR="00DD3C26" w:rsidRPr="00F9301A" w:rsidRDefault="001E7D70" w:rsidP="00F073A9">
            <w:pPr>
              <w:rPr>
                <w:rFonts w:ascii="Calibri Light" w:hAnsi="Calibri Light" w:cs="Calibri Light"/>
                <w:sz w:val="24"/>
                <w:szCs w:val="24"/>
              </w:rPr>
            </w:pPr>
            <w:r w:rsidRPr="00F9301A">
              <w:rPr>
                <w:rFonts w:ascii="Calibri Light" w:hAnsi="Calibri Light" w:cs="Calibri Light"/>
                <w:sz w:val="24"/>
                <w:szCs w:val="24"/>
              </w:rPr>
              <w:t>Students’ learning is checked through a clear assessment cycle that strengthens retrieval and tracks progress. DNA tasks activate prior knowledge, and Exit Tickets capture learning at the end of the lesson. End</w:t>
            </w:r>
            <w:r w:rsidRPr="00F9301A">
              <w:rPr>
                <w:rFonts w:ascii="Calibri Light" w:hAnsi="Calibri Light" w:cs="Calibri Light"/>
                <w:sz w:val="24"/>
                <w:szCs w:val="24"/>
              </w:rPr>
              <w:noBreakHyphen/>
              <w:t>of</w:t>
            </w:r>
            <w:r w:rsidRPr="00F9301A">
              <w:rPr>
                <w:rFonts w:ascii="Calibri Light" w:hAnsi="Calibri Light" w:cs="Calibri Light"/>
                <w:sz w:val="24"/>
                <w:szCs w:val="24"/>
              </w:rPr>
              <w:noBreakHyphen/>
              <w:t>unit assessments provide summative evaluation, followed by a Close the Gap lesson to address misconceptions. Oral and written responses are assessed in real time through questioning, discussion and immediate feedback. Students use self</w:t>
            </w:r>
            <w:r w:rsidRPr="00F9301A">
              <w:rPr>
                <w:rFonts w:ascii="Calibri Light" w:hAnsi="Calibri Light" w:cs="Calibri Light"/>
                <w:sz w:val="24"/>
                <w:szCs w:val="24"/>
              </w:rPr>
              <w:noBreakHyphen/>
              <w:t>assessment and peer</w:t>
            </w:r>
            <w:r w:rsidRPr="00F9301A">
              <w:rPr>
                <w:rFonts w:ascii="Calibri Light" w:hAnsi="Calibri Light" w:cs="Calibri Light"/>
                <w:sz w:val="24"/>
                <w:szCs w:val="24"/>
              </w:rPr>
              <w:noBreakHyphen/>
              <w:t>assessment with mark schemes and success criteria to build independence. Diagnostic programming tasks—such as code tracing, debugging and short algorithmic challenges—assess computational thinking and fluency, supported by ongoing teacher observation of practical work.</w:t>
            </w:r>
          </w:p>
        </w:tc>
      </w:tr>
      <w:tr w:rsidR="008C48BC" w:rsidRPr="009C059C" w14:paraId="74454BEC" w14:textId="45BEA099" w:rsidTr="009C059C">
        <w:trPr>
          <w:trHeight w:val="1020"/>
        </w:trPr>
        <w:tc>
          <w:tcPr>
            <w:tcW w:w="1560" w:type="dxa"/>
            <w:vAlign w:val="center"/>
          </w:tcPr>
          <w:p w14:paraId="27044894" w14:textId="77777777" w:rsidR="008C48BC" w:rsidRPr="00F9301A" w:rsidRDefault="008C48BC" w:rsidP="002F4858">
            <w:pPr>
              <w:jc w:val="center"/>
              <w:rPr>
                <w:rFonts w:ascii="Calibri Light" w:hAnsi="Calibri Light" w:cs="Calibri Light"/>
                <w:b/>
                <w:bCs/>
                <w:sz w:val="24"/>
                <w:szCs w:val="24"/>
              </w:rPr>
            </w:pPr>
            <w:r w:rsidRPr="00F9301A">
              <w:rPr>
                <w:rFonts w:ascii="Calibri Light" w:hAnsi="Calibri Light" w:cs="Calibri Light"/>
                <w:b/>
                <w:bCs/>
                <w:sz w:val="24"/>
                <w:szCs w:val="24"/>
              </w:rPr>
              <w:t>Valuing People</w:t>
            </w:r>
          </w:p>
        </w:tc>
        <w:tc>
          <w:tcPr>
            <w:tcW w:w="1559" w:type="dxa"/>
            <w:vAlign w:val="center"/>
          </w:tcPr>
          <w:p w14:paraId="6A6128A2" w14:textId="77777777" w:rsidR="008C48BC" w:rsidRPr="00F9301A" w:rsidRDefault="008C48BC" w:rsidP="002F4858">
            <w:pPr>
              <w:jc w:val="center"/>
              <w:rPr>
                <w:rFonts w:ascii="Calibri Light" w:hAnsi="Calibri Light" w:cs="Calibri Light"/>
                <w:b/>
                <w:bCs/>
                <w:sz w:val="24"/>
                <w:szCs w:val="24"/>
              </w:rPr>
            </w:pPr>
            <w:r w:rsidRPr="00F9301A">
              <w:rPr>
                <w:rFonts w:ascii="Calibri Light" w:hAnsi="Calibri Light" w:cs="Calibri Light"/>
                <w:b/>
                <w:bCs/>
                <w:sz w:val="24"/>
                <w:szCs w:val="24"/>
              </w:rPr>
              <w:t>How our curriculum meets the needs of every individual</w:t>
            </w:r>
          </w:p>
        </w:tc>
        <w:tc>
          <w:tcPr>
            <w:tcW w:w="12899" w:type="dxa"/>
            <w:gridSpan w:val="10"/>
            <w:vAlign w:val="center"/>
          </w:tcPr>
          <w:p w14:paraId="561BFF6C" w14:textId="54D26E2A" w:rsidR="008C48BC" w:rsidRPr="00F9301A" w:rsidRDefault="008C48BC" w:rsidP="00F073A9">
            <w:pPr>
              <w:rPr>
                <w:rFonts w:ascii="Calibri Light" w:hAnsi="Calibri Light" w:cs="Calibri Light"/>
                <w:sz w:val="24"/>
                <w:szCs w:val="24"/>
              </w:rPr>
            </w:pPr>
            <w:r w:rsidRPr="00F9301A">
              <w:rPr>
                <w:rFonts w:ascii="Calibri Light" w:hAnsi="Calibri Light" w:cs="Calibri Light"/>
                <w:sz w:val="24"/>
                <w:szCs w:val="24"/>
              </w:rPr>
              <w:t>Our curriculum meets the needs of every individual through adaptive teaching that responds to students’ starting points and ongoing assessment. Clear explanations, modelling and scaffolding support access for all learners, including SEND and disadvantaged students, while high expectations are maintained throughout. Vocabulary instruction, chunked tasks and visual representations help remove barriers to learning, and personalised feedback is used to address misconceptions quickly. Close work with pastoral and support teams ensures that additional needs are identified early so every student can engage with the curriculum and make strong progress.</w:t>
            </w:r>
          </w:p>
        </w:tc>
      </w:tr>
      <w:tr w:rsidR="00475387" w:rsidRPr="009C059C" w14:paraId="3131655D" w14:textId="77777777" w:rsidTr="00575C03">
        <w:trPr>
          <w:trHeight w:val="374"/>
        </w:trPr>
        <w:tc>
          <w:tcPr>
            <w:tcW w:w="16018" w:type="dxa"/>
            <w:gridSpan w:val="12"/>
            <w:shd w:val="clear" w:color="auto" w:fill="CC0066"/>
            <w:vAlign w:val="center"/>
          </w:tcPr>
          <w:p w14:paraId="5316EA90" w14:textId="510EC0BC" w:rsidR="00475387" w:rsidRPr="00F9301A" w:rsidRDefault="00475387" w:rsidP="00575C03">
            <w:pPr>
              <w:rPr>
                <w:rFonts w:ascii="Calibri Light" w:hAnsi="Calibri Light" w:cs="Calibri Light"/>
                <w:b/>
                <w:bCs/>
                <w:color w:val="FFFFFF" w:themeColor="background1"/>
                <w:sz w:val="24"/>
                <w:szCs w:val="24"/>
              </w:rPr>
            </w:pPr>
            <w:r w:rsidRPr="00F9301A">
              <w:rPr>
                <w:rFonts w:ascii="Calibri Light" w:hAnsi="Calibri Light" w:cs="Calibri Light"/>
                <w:b/>
                <w:bCs/>
                <w:color w:val="FFFFFF" w:themeColor="background1"/>
                <w:sz w:val="24"/>
                <w:szCs w:val="24"/>
              </w:rPr>
              <w:lastRenderedPageBreak/>
              <w:t>Sir Harry Smith Community College Curriculum Map                SUBJECT:  OCR GCSE Computer Science          YEAR 1</w:t>
            </w:r>
            <w:r w:rsidRPr="00F9301A">
              <w:rPr>
                <w:rFonts w:ascii="Calibri Light" w:hAnsi="Calibri Light" w:cs="Calibri Light"/>
                <w:b/>
                <w:bCs/>
                <w:color w:val="FFFFFF" w:themeColor="background1"/>
                <w:sz w:val="24"/>
                <w:szCs w:val="24"/>
              </w:rPr>
              <w:t>1</w:t>
            </w:r>
            <w:r w:rsidRPr="00F9301A">
              <w:rPr>
                <w:rFonts w:ascii="Calibri Light" w:hAnsi="Calibri Light" w:cs="Calibri Light"/>
                <w:b/>
                <w:bCs/>
                <w:color w:val="FFFFFF" w:themeColor="background1"/>
                <w:sz w:val="24"/>
                <w:szCs w:val="24"/>
              </w:rPr>
              <w:t xml:space="preserve">                  202</w:t>
            </w:r>
            <w:r w:rsidRPr="00F9301A">
              <w:rPr>
                <w:rFonts w:ascii="Calibri Light" w:hAnsi="Calibri Light" w:cs="Calibri Light"/>
                <w:b/>
                <w:bCs/>
                <w:color w:val="FFFFFF" w:themeColor="background1"/>
                <w:sz w:val="24"/>
                <w:szCs w:val="24"/>
              </w:rPr>
              <w:t>6</w:t>
            </w:r>
            <w:r w:rsidRPr="00F9301A">
              <w:rPr>
                <w:rFonts w:ascii="Calibri Light" w:hAnsi="Calibri Light" w:cs="Calibri Light"/>
                <w:b/>
                <w:bCs/>
                <w:color w:val="FFFFFF" w:themeColor="background1"/>
                <w:sz w:val="24"/>
                <w:szCs w:val="24"/>
              </w:rPr>
              <w:t>-2</w:t>
            </w:r>
            <w:r w:rsidRPr="00F9301A">
              <w:rPr>
                <w:rFonts w:ascii="Calibri Light" w:hAnsi="Calibri Light" w:cs="Calibri Light"/>
                <w:b/>
                <w:bCs/>
                <w:color w:val="FFFFFF" w:themeColor="background1"/>
                <w:sz w:val="24"/>
                <w:szCs w:val="24"/>
              </w:rPr>
              <w:t>7</w:t>
            </w:r>
          </w:p>
        </w:tc>
      </w:tr>
      <w:tr w:rsidR="00475387" w:rsidRPr="009C059C" w14:paraId="5DEFD63D" w14:textId="77777777" w:rsidTr="00680737">
        <w:trPr>
          <w:trHeight w:val="634"/>
        </w:trPr>
        <w:tc>
          <w:tcPr>
            <w:tcW w:w="16018" w:type="dxa"/>
            <w:gridSpan w:val="12"/>
          </w:tcPr>
          <w:p w14:paraId="4F0A6C76" w14:textId="77777777" w:rsidR="00475387" w:rsidRPr="00F9301A" w:rsidRDefault="00475387" w:rsidP="00680737">
            <w:pPr>
              <w:rPr>
                <w:rFonts w:ascii="Calibri Light" w:hAnsi="Calibri Light" w:cs="Calibri Light"/>
                <w:b/>
                <w:bCs/>
                <w:sz w:val="24"/>
                <w:szCs w:val="24"/>
              </w:rPr>
            </w:pPr>
            <w:r w:rsidRPr="00F9301A">
              <w:rPr>
                <w:rFonts w:ascii="Calibri Light" w:hAnsi="Calibri Light" w:cs="Calibri Light"/>
                <w:b/>
                <w:bCs/>
                <w:sz w:val="24"/>
                <w:szCs w:val="24"/>
              </w:rPr>
              <w:t xml:space="preserve">Curriculum Intent: </w:t>
            </w:r>
            <w:r w:rsidRPr="00F9301A">
              <w:rPr>
                <w:rFonts w:ascii="Calibri Light" w:hAnsi="Calibri Light" w:cs="Calibri Light"/>
                <w:sz w:val="24"/>
                <w:szCs w:val="24"/>
              </w:rPr>
              <w:t>Our curriculum prepares students to thrive in a fast</w:t>
            </w:r>
            <w:r w:rsidRPr="00F9301A">
              <w:rPr>
                <w:rFonts w:ascii="Calibri Light" w:hAnsi="Calibri Light" w:cs="Calibri Light"/>
                <w:sz w:val="24"/>
                <w:szCs w:val="24"/>
              </w:rPr>
              <w:noBreakHyphen/>
              <w:t>moving digital world. It provides an ambitious computer science education that builds strong computational thinking, secure knowledge of core principles and the ability to create effective digital solutions. Students learn to use technology confidently, responsibly and ethically, equipping them for further study, employment and life in a digitally connected society.</w:t>
            </w:r>
          </w:p>
        </w:tc>
      </w:tr>
      <w:tr w:rsidR="00DE5062" w:rsidRPr="009C059C" w14:paraId="786CC04D" w14:textId="77777777" w:rsidTr="00DE5062">
        <w:trPr>
          <w:trHeight w:val="807"/>
        </w:trPr>
        <w:tc>
          <w:tcPr>
            <w:tcW w:w="1560" w:type="dxa"/>
            <w:vAlign w:val="center"/>
          </w:tcPr>
          <w:p w14:paraId="54FAC72A"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School Values</w:t>
            </w:r>
          </w:p>
        </w:tc>
        <w:tc>
          <w:tcPr>
            <w:tcW w:w="1559" w:type="dxa"/>
            <w:vAlign w:val="center"/>
          </w:tcPr>
          <w:p w14:paraId="33B76A67"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Curriculum Focus</w:t>
            </w:r>
          </w:p>
        </w:tc>
        <w:tc>
          <w:tcPr>
            <w:tcW w:w="2579" w:type="dxa"/>
            <w:gridSpan w:val="2"/>
            <w:vAlign w:val="center"/>
          </w:tcPr>
          <w:p w14:paraId="1E79CA96" w14:textId="1436B6AC" w:rsidR="00DE5062" w:rsidRPr="00F9301A" w:rsidRDefault="00DE5062" w:rsidP="00DE5062">
            <w:pPr>
              <w:jc w:val="center"/>
              <w:rPr>
                <w:rFonts w:ascii="Calibri Light" w:hAnsi="Calibri Light" w:cs="Calibri Light"/>
                <w:b/>
                <w:bCs/>
                <w:sz w:val="24"/>
                <w:szCs w:val="24"/>
              </w:rPr>
            </w:pPr>
            <w:r w:rsidRPr="00475387">
              <w:rPr>
                <w:rFonts w:ascii="Calibri Light" w:hAnsi="Calibri Light" w:cs="Calibri Light"/>
                <w:b/>
                <w:bCs/>
                <w:sz w:val="24"/>
                <w:szCs w:val="24"/>
              </w:rPr>
              <w:t>Unit 1 – Algorithms &amp; Computational Thinking</w:t>
            </w:r>
          </w:p>
        </w:tc>
        <w:tc>
          <w:tcPr>
            <w:tcW w:w="2580" w:type="dxa"/>
            <w:gridSpan w:val="2"/>
            <w:vAlign w:val="center"/>
          </w:tcPr>
          <w:p w14:paraId="415D95D0" w14:textId="120AB184" w:rsidR="00DE5062" w:rsidRPr="00F9301A" w:rsidRDefault="00DE5062" w:rsidP="00DE5062">
            <w:pPr>
              <w:jc w:val="center"/>
              <w:rPr>
                <w:rFonts w:ascii="Calibri Light" w:hAnsi="Calibri Light" w:cs="Calibri Light"/>
                <w:b/>
                <w:bCs/>
                <w:sz w:val="24"/>
                <w:szCs w:val="24"/>
              </w:rPr>
            </w:pPr>
            <w:r w:rsidRPr="00475387">
              <w:rPr>
                <w:rFonts w:ascii="Calibri Light" w:hAnsi="Calibri Light" w:cs="Calibri Light"/>
                <w:b/>
                <w:bCs/>
                <w:sz w:val="24"/>
                <w:szCs w:val="24"/>
              </w:rPr>
              <w:t>Unit 2 – Programming Fundamentals</w:t>
            </w:r>
          </w:p>
        </w:tc>
        <w:tc>
          <w:tcPr>
            <w:tcW w:w="2580" w:type="dxa"/>
            <w:gridSpan w:val="2"/>
            <w:vAlign w:val="center"/>
          </w:tcPr>
          <w:p w14:paraId="3E4924AE" w14:textId="3F48BDF0" w:rsidR="00DE5062" w:rsidRPr="00F9301A" w:rsidRDefault="00DE5062" w:rsidP="00DE5062">
            <w:pPr>
              <w:jc w:val="center"/>
              <w:rPr>
                <w:rFonts w:ascii="Calibri Light" w:hAnsi="Calibri Light" w:cs="Calibri Light"/>
                <w:b/>
                <w:bCs/>
                <w:sz w:val="24"/>
                <w:szCs w:val="24"/>
              </w:rPr>
            </w:pPr>
            <w:r w:rsidRPr="00475387">
              <w:rPr>
                <w:rFonts w:ascii="Calibri Light" w:hAnsi="Calibri Light" w:cs="Calibri Light"/>
                <w:b/>
                <w:bCs/>
                <w:sz w:val="24"/>
                <w:szCs w:val="24"/>
              </w:rPr>
              <w:t>Unit 3 – Data Structures &amp; Sub</w:t>
            </w:r>
            <w:r w:rsidRPr="00475387">
              <w:rPr>
                <w:rFonts w:ascii="Calibri Light" w:hAnsi="Calibri Light" w:cs="Calibri Light"/>
                <w:b/>
                <w:bCs/>
                <w:sz w:val="24"/>
                <w:szCs w:val="24"/>
              </w:rPr>
              <w:noBreakHyphen/>
              <w:t>Programs</w:t>
            </w:r>
          </w:p>
        </w:tc>
        <w:tc>
          <w:tcPr>
            <w:tcW w:w="2580" w:type="dxa"/>
            <w:gridSpan w:val="2"/>
            <w:vAlign w:val="center"/>
          </w:tcPr>
          <w:p w14:paraId="1710F211" w14:textId="64AB87BD" w:rsidR="00DE5062" w:rsidRPr="00F9301A" w:rsidRDefault="00DE5062" w:rsidP="00DE5062">
            <w:pPr>
              <w:jc w:val="center"/>
              <w:rPr>
                <w:rFonts w:ascii="Calibri Light" w:hAnsi="Calibri Light" w:cs="Calibri Light"/>
                <w:b/>
                <w:bCs/>
                <w:sz w:val="24"/>
                <w:szCs w:val="24"/>
              </w:rPr>
            </w:pPr>
            <w:r w:rsidRPr="00475387">
              <w:rPr>
                <w:rFonts w:ascii="Calibri Light" w:hAnsi="Calibri Light" w:cs="Calibri Light"/>
                <w:b/>
                <w:bCs/>
                <w:sz w:val="24"/>
                <w:szCs w:val="24"/>
              </w:rPr>
              <w:t>Unit 4 – Producing Robust Programs</w:t>
            </w:r>
          </w:p>
        </w:tc>
        <w:tc>
          <w:tcPr>
            <w:tcW w:w="2580" w:type="dxa"/>
            <w:gridSpan w:val="2"/>
            <w:vAlign w:val="center"/>
          </w:tcPr>
          <w:p w14:paraId="62A53EF2" w14:textId="7B17AFB3" w:rsidR="00DE5062" w:rsidRPr="00F9301A" w:rsidRDefault="00DE5062" w:rsidP="00DE5062">
            <w:pPr>
              <w:jc w:val="center"/>
              <w:rPr>
                <w:rFonts w:ascii="Calibri Light" w:hAnsi="Calibri Light" w:cs="Calibri Light"/>
                <w:b/>
                <w:bCs/>
                <w:sz w:val="24"/>
                <w:szCs w:val="24"/>
              </w:rPr>
            </w:pPr>
            <w:r w:rsidRPr="00475387">
              <w:rPr>
                <w:rFonts w:ascii="Calibri Light" w:hAnsi="Calibri Light" w:cs="Calibri Light"/>
                <w:b/>
                <w:bCs/>
                <w:sz w:val="24"/>
                <w:szCs w:val="24"/>
              </w:rPr>
              <w:t>Unit 5 – Languages, Translators &amp; IDEs</w:t>
            </w:r>
          </w:p>
        </w:tc>
      </w:tr>
      <w:tr w:rsidR="00DE5062" w:rsidRPr="009C059C" w14:paraId="395FF94F" w14:textId="77777777" w:rsidTr="00DE5062">
        <w:trPr>
          <w:trHeight w:val="965"/>
        </w:trPr>
        <w:tc>
          <w:tcPr>
            <w:tcW w:w="1560" w:type="dxa"/>
            <w:vAlign w:val="center"/>
          </w:tcPr>
          <w:p w14:paraId="7F1A31E5"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High Quality Learning Experience</w:t>
            </w:r>
          </w:p>
        </w:tc>
        <w:tc>
          <w:tcPr>
            <w:tcW w:w="1559" w:type="dxa"/>
            <w:vAlign w:val="center"/>
          </w:tcPr>
          <w:p w14:paraId="2AF91BFF"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Literacy Skills and Key Vocabulary</w:t>
            </w:r>
          </w:p>
        </w:tc>
        <w:tc>
          <w:tcPr>
            <w:tcW w:w="2579" w:type="dxa"/>
            <w:gridSpan w:val="2"/>
            <w:vAlign w:val="center"/>
          </w:tcPr>
          <w:p w14:paraId="31B3DE94" w14:textId="40B6EAB1"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Abstraction, Decomposition, Algorithm, Flowchart, Pseudocode, Trace table, Searching, Sorting</w:t>
            </w:r>
          </w:p>
        </w:tc>
        <w:tc>
          <w:tcPr>
            <w:tcW w:w="2580" w:type="dxa"/>
            <w:gridSpan w:val="2"/>
            <w:vAlign w:val="center"/>
          </w:tcPr>
          <w:p w14:paraId="5C6E9E8B" w14:textId="445671A6"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Variable, Constant, Assignment, Data type, Sequence, Selection, Iteration, String/File handling</w:t>
            </w:r>
          </w:p>
        </w:tc>
        <w:tc>
          <w:tcPr>
            <w:tcW w:w="2580" w:type="dxa"/>
            <w:gridSpan w:val="2"/>
            <w:vAlign w:val="center"/>
          </w:tcPr>
          <w:p w14:paraId="1AC51EFA" w14:textId="4352D5FB"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Array, List, Record, SQL, Procedure, Function, Parameter, Return value</w:t>
            </w:r>
          </w:p>
        </w:tc>
        <w:tc>
          <w:tcPr>
            <w:tcW w:w="2580" w:type="dxa"/>
            <w:gridSpan w:val="2"/>
            <w:vAlign w:val="center"/>
          </w:tcPr>
          <w:p w14:paraId="1742268D" w14:textId="5BE7CE81"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Validation, Sanitisation, Authentication, Maintainability, Testing</w:t>
            </w:r>
          </w:p>
        </w:tc>
        <w:tc>
          <w:tcPr>
            <w:tcW w:w="2580" w:type="dxa"/>
            <w:gridSpan w:val="2"/>
            <w:vAlign w:val="center"/>
          </w:tcPr>
          <w:p w14:paraId="73204E12" w14:textId="66EA2046"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Compiler, Interpreter, IDE, Translator, High</w:t>
            </w:r>
            <w:r w:rsidRPr="00475387">
              <w:rPr>
                <w:rFonts w:ascii="Calibri Light" w:hAnsi="Calibri Light" w:cs="Calibri Light"/>
                <w:sz w:val="24"/>
                <w:szCs w:val="24"/>
              </w:rPr>
              <w:noBreakHyphen/>
              <w:t>level, Low</w:t>
            </w:r>
            <w:r w:rsidRPr="00475387">
              <w:rPr>
                <w:rFonts w:ascii="Calibri Light" w:hAnsi="Calibri Light" w:cs="Calibri Light"/>
                <w:sz w:val="24"/>
                <w:szCs w:val="24"/>
              </w:rPr>
              <w:noBreakHyphen/>
              <w:t>level, Debugger</w:t>
            </w:r>
          </w:p>
        </w:tc>
      </w:tr>
      <w:tr w:rsidR="00DE5062" w:rsidRPr="009C059C" w14:paraId="315EA52F" w14:textId="77777777" w:rsidTr="00C10F3E">
        <w:trPr>
          <w:trHeight w:val="1022"/>
        </w:trPr>
        <w:tc>
          <w:tcPr>
            <w:tcW w:w="1560" w:type="dxa"/>
            <w:vMerge w:val="restart"/>
            <w:vAlign w:val="center"/>
          </w:tcPr>
          <w:p w14:paraId="31EC0D6A"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Pursuit of Excellence</w:t>
            </w:r>
          </w:p>
        </w:tc>
        <w:tc>
          <w:tcPr>
            <w:tcW w:w="1559" w:type="dxa"/>
            <w:vAlign w:val="center"/>
          </w:tcPr>
          <w:p w14:paraId="47CB5A73"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Knowledge and Skills</w:t>
            </w:r>
          </w:p>
        </w:tc>
        <w:tc>
          <w:tcPr>
            <w:tcW w:w="2579" w:type="dxa"/>
            <w:gridSpan w:val="2"/>
            <w:vAlign w:val="center"/>
          </w:tcPr>
          <w:p w14:paraId="5F59B76E" w14:textId="251D8DCA"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Designing, interpreting and refining algorithms</w:t>
            </w:r>
          </w:p>
        </w:tc>
        <w:tc>
          <w:tcPr>
            <w:tcW w:w="2580" w:type="dxa"/>
            <w:gridSpan w:val="2"/>
            <w:vAlign w:val="center"/>
          </w:tcPr>
          <w:p w14:paraId="0FDEE602" w14:textId="79D5512D"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Applying programming constructs</w:t>
            </w:r>
          </w:p>
        </w:tc>
        <w:tc>
          <w:tcPr>
            <w:tcW w:w="2580" w:type="dxa"/>
            <w:gridSpan w:val="2"/>
            <w:vAlign w:val="center"/>
          </w:tcPr>
          <w:p w14:paraId="752A958B" w14:textId="0798208A"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Using arrays, records, files and sub</w:t>
            </w:r>
            <w:r w:rsidRPr="00475387">
              <w:rPr>
                <w:rFonts w:ascii="Calibri Light" w:hAnsi="Calibri Light" w:cs="Calibri Light"/>
                <w:sz w:val="24"/>
                <w:szCs w:val="24"/>
              </w:rPr>
              <w:noBreakHyphen/>
              <w:t>programs</w:t>
            </w:r>
          </w:p>
        </w:tc>
        <w:tc>
          <w:tcPr>
            <w:tcW w:w="2580" w:type="dxa"/>
            <w:gridSpan w:val="2"/>
            <w:vAlign w:val="center"/>
          </w:tcPr>
          <w:p w14:paraId="7DB7E5E3" w14:textId="722504E7"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Writing robust, maintainable programs</w:t>
            </w:r>
          </w:p>
        </w:tc>
        <w:tc>
          <w:tcPr>
            <w:tcW w:w="2580" w:type="dxa"/>
            <w:gridSpan w:val="2"/>
            <w:vAlign w:val="center"/>
          </w:tcPr>
          <w:p w14:paraId="472D5690" w14:textId="113A09A8"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Understanding languages, translators and IDE tools</w:t>
            </w:r>
          </w:p>
        </w:tc>
      </w:tr>
      <w:tr w:rsidR="00DE5062" w:rsidRPr="009C059C" w14:paraId="2AA34382" w14:textId="77777777" w:rsidTr="00DE5062">
        <w:trPr>
          <w:trHeight w:val="978"/>
        </w:trPr>
        <w:tc>
          <w:tcPr>
            <w:tcW w:w="1560" w:type="dxa"/>
            <w:vMerge/>
            <w:vAlign w:val="center"/>
          </w:tcPr>
          <w:p w14:paraId="16F3D1DF" w14:textId="77777777" w:rsidR="00DE5062" w:rsidRPr="00F9301A" w:rsidRDefault="00DE5062" w:rsidP="00DE5062">
            <w:pPr>
              <w:jc w:val="center"/>
              <w:rPr>
                <w:rFonts w:ascii="Calibri Light" w:hAnsi="Calibri Light" w:cs="Calibri Light"/>
                <w:b/>
                <w:bCs/>
                <w:sz w:val="24"/>
                <w:szCs w:val="24"/>
              </w:rPr>
            </w:pPr>
          </w:p>
        </w:tc>
        <w:tc>
          <w:tcPr>
            <w:tcW w:w="1559" w:type="dxa"/>
            <w:vAlign w:val="center"/>
          </w:tcPr>
          <w:p w14:paraId="22C70AAA"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Subject specific pedagogy</w:t>
            </w:r>
          </w:p>
        </w:tc>
        <w:tc>
          <w:tcPr>
            <w:tcW w:w="2579" w:type="dxa"/>
            <w:gridSpan w:val="2"/>
            <w:vAlign w:val="center"/>
          </w:tcPr>
          <w:p w14:paraId="48F0ED81" w14:textId="3EF44E8B"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Model Everything – algorithm modelling</w:t>
            </w:r>
          </w:p>
        </w:tc>
        <w:tc>
          <w:tcPr>
            <w:tcW w:w="2580" w:type="dxa"/>
            <w:gridSpan w:val="2"/>
            <w:vAlign w:val="center"/>
          </w:tcPr>
          <w:p w14:paraId="5DD44E38" w14:textId="3D76114C"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Live coding</w:t>
            </w:r>
          </w:p>
        </w:tc>
        <w:tc>
          <w:tcPr>
            <w:tcW w:w="2580" w:type="dxa"/>
            <w:gridSpan w:val="2"/>
            <w:vAlign w:val="center"/>
          </w:tcPr>
          <w:p w14:paraId="34C9AAD0" w14:textId="61DECAE5"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Worked examples</w:t>
            </w:r>
            <w:r w:rsidR="00C10F3E" w:rsidRPr="00F9301A">
              <w:rPr>
                <w:rFonts w:ascii="Calibri Light" w:hAnsi="Calibri Light" w:cs="Calibri Light"/>
                <w:sz w:val="24"/>
                <w:szCs w:val="24"/>
              </w:rPr>
              <w:t xml:space="preserve"> &amp;</w:t>
            </w:r>
            <w:r w:rsidRPr="00475387">
              <w:rPr>
                <w:rFonts w:ascii="Calibri Light" w:hAnsi="Calibri Light" w:cs="Calibri Light"/>
                <w:sz w:val="24"/>
                <w:szCs w:val="24"/>
              </w:rPr>
              <w:t xml:space="preserve"> decomposition</w:t>
            </w:r>
          </w:p>
        </w:tc>
        <w:tc>
          <w:tcPr>
            <w:tcW w:w="2580" w:type="dxa"/>
            <w:gridSpan w:val="2"/>
            <w:vAlign w:val="center"/>
          </w:tcPr>
          <w:p w14:paraId="37AAB9B1" w14:textId="2871017C"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T.I.M.E – Try, Investigate, Make, Evaluate</w:t>
            </w:r>
          </w:p>
        </w:tc>
        <w:tc>
          <w:tcPr>
            <w:tcW w:w="2580" w:type="dxa"/>
            <w:gridSpan w:val="2"/>
            <w:vAlign w:val="center"/>
          </w:tcPr>
          <w:p w14:paraId="14A575C2" w14:textId="1252B483"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Live demonstrations of IDE tools</w:t>
            </w:r>
          </w:p>
        </w:tc>
      </w:tr>
      <w:tr w:rsidR="00DE5062" w:rsidRPr="009C059C" w14:paraId="17F61BF3" w14:textId="77777777" w:rsidTr="00DE5062">
        <w:trPr>
          <w:trHeight w:val="1134"/>
        </w:trPr>
        <w:tc>
          <w:tcPr>
            <w:tcW w:w="1560" w:type="dxa"/>
            <w:vAlign w:val="center"/>
          </w:tcPr>
          <w:p w14:paraId="54619643"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Extending the Boundaries of Learning</w:t>
            </w:r>
          </w:p>
        </w:tc>
        <w:tc>
          <w:tcPr>
            <w:tcW w:w="1559" w:type="dxa"/>
            <w:vAlign w:val="center"/>
          </w:tcPr>
          <w:p w14:paraId="3ECE5F7B"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Cultural Capital and beyond the curriculum</w:t>
            </w:r>
          </w:p>
        </w:tc>
        <w:tc>
          <w:tcPr>
            <w:tcW w:w="2579" w:type="dxa"/>
            <w:gridSpan w:val="2"/>
            <w:vAlign w:val="center"/>
          </w:tcPr>
          <w:p w14:paraId="0E31D50B" w14:textId="472574F1"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Origins of key algorithms</w:t>
            </w:r>
          </w:p>
        </w:tc>
        <w:tc>
          <w:tcPr>
            <w:tcW w:w="2580" w:type="dxa"/>
            <w:gridSpan w:val="2"/>
            <w:vAlign w:val="center"/>
          </w:tcPr>
          <w:p w14:paraId="28C6B4EE" w14:textId="03042848"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Evolution of programming languages</w:t>
            </w:r>
          </w:p>
        </w:tc>
        <w:tc>
          <w:tcPr>
            <w:tcW w:w="2580" w:type="dxa"/>
            <w:gridSpan w:val="2"/>
            <w:vAlign w:val="center"/>
          </w:tcPr>
          <w:p w14:paraId="6A17CF32" w14:textId="518A06C1"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How data structures underpin software</w:t>
            </w:r>
          </w:p>
        </w:tc>
        <w:tc>
          <w:tcPr>
            <w:tcW w:w="2580" w:type="dxa"/>
            <w:gridSpan w:val="2"/>
            <w:vAlign w:val="center"/>
          </w:tcPr>
          <w:p w14:paraId="2E74AEF8" w14:textId="37320796"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Real</w:t>
            </w:r>
            <w:r w:rsidRPr="00475387">
              <w:rPr>
                <w:rFonts w:ascii="Calibri Light" w:hAnsi="Calibri Light" w:cs="Calibri Light"/>
                <w:sz w:val="24"/>
                <w:szCs w:val="24"/>
              </w:rPr>
              <w:noBreakHyphen/>
              <w:t>world software failures</w:t>
            </w:r>
          </w:p>
        </w:tc>
        <w:tc>
          <w:tcPr>
            <w:tcW w:w="2580" w:type="dxa"/>
            <w:gridSpan w:val="2"/>
            <w:vAlign w:val="center"/>
          </w:tcPr>
          <w:p w14:paraId="58BAF92D" w14:textId="1559DE6F" w:rsidR="00DE5062" w:rsidRPr="00F9301A" w:rsidRDefault="00DE5062" w:rsidP="00DE5062">
            <w:pPr>
              <w:rPr>
                <w:rFonts w:ascii="Calibri Light" w:hAnsi="Calibri Light" w:cs="Calibri Light"/>
                <w:sz w:val="24"/>
                <w:szCs w:val="24"/>
              </w:rPr>
            </w:pPr>
            <w:r w:rsidRPr="00475387">
              <w:rPr>
                <w:rFonts w:ascii="Calibri Light" w:hAnsi="Calibri Light" w:cs="Calibri Light"/>
                <w:sz w:val="24"/>
                <w:szCs w:val="24"/>
              </w:rPr>
              <w:t>How languages shaped modern computing</w:t>
            </w:r>
          </w:p>
        </w:tc>
      </w:tr>
      <w:tr w:rsidR="00DE5062" w:rsidRPr="009C059C" w14:paraId="07491EA8" w14:textId="77777777" w:rsidTr="00680737">
        <w:trPr>
          <w:trHeight w:val="737"/>
        </w:trPr>
        <w:tc>
          <w:tcPr>
            <w:tcW w:w="1560" w:type="dxa"/>
            <w:vAlign w:val="center"/>
          </w:tcPr>
          <w:p w14:paraId="579B02A2"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Achievement</w:t>
            </w:r>
          </w:p>
        </w:tc>
        <w:tc>
          <w:tcPr>
            <w:tcW w:w="1559" w:type="dxa"/>
            <w:vAlign w:val="center"/>
          </w:tcPr>
          <w:p w14:paraId="70C0D405"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Assessment</w:t>
            </w:r>
          </w:p>
        </w:tc>
        <w:tc>
          <w:tcPr>
            <w:tcW w:w="12899" w:type="dxa"/>
            <w:gridSpan w:val="10"/>
            <w:vAlign w:val="center"/>
          </w:tcPr>
          <w:p w14:paraId="3092B57C" w14:textId="77777777" w:rsidR="00DE5062" w:rsidRPr="00F9301A" w:rsidRDefault="00DE5062" w:rsidP="00DE5062">
            <w:pPr>
              <w:rPr>
                <w:rFonts w:ascii="Calibri Light" w:hAnsi="Calibri Light" w:cs="Calibri Light"/>
                <w:sz w:val="24"/>
                <w:szCs w:val="24"/>
              </w:rPr>
            </w:pPr>
            <w:r w:rsidRPr="00F9301A">
              <w:rPr>
                <w:rFonts w:ascii="Calibri Light" w:hAnsi="Calibri Light" w:cs="Calibri Light"/>
                <w:sz w:val="24"/>
                <w:szCs w:val="24"/>
              </w:rPr>
              <w:t>Students’ learning is checked through a clear assessment cycle that strengthens retrieval and tracks progress. DNA tasks activate prior knowledge, and Exit Tickets capture learning at the end of the lesson. End</w:t>
            </w:r>
            <w:r w:rsidRPr="00F9301A">
              <w:rPr>
                <w:rFonts w:ascii="Calibri Light" w:hAnsi="Calibri Light" w:cs="Calibri Light"/>
                <w:sz w:val="24"/>
                <w:szCs w:val="24"/>
              </w:rPr>
              <w:noBreakHyphen/>
              <w:t>of</w:t>
            </w:r>
            <w:r w:rsidRPr="00F9301A">
              <w:rPr>
                <w:rFonts w:ascii="Calibri Light" w:hAnsi="Calibri Light" w:cs="Calibri Light"/>
                <w:sz w:val="24"/>
                <w:szCs w:val="24"/>
              </w:rPr>
              <w:noBreakHyphen/>
              <w:t>unit assessments provide summative evaluation, followed by a Close the Gap lesson to address misconceptions. Oral and written responses are assessed in real time through questioning, discussion and immediate feedback. Students use self</w:t>
            </w:r>
            <w:r w:rsidRPr="00F9301A">
              <w:rPr>
                <w:rFonts w:ascii="Calibri Light" w:hAnsi="Calibri Light" w:cs="Calibri Light"/>
                <w:sz w:val="24"/>
                <w:szCs w:val="24"/>
              </w:rPr>
              <w:noBreakHyphen/>
              <w:t>assessment and peer</w:t>
            </w:r>
            <w:r w:rsidRPr="00F9301A">
              <w:rPr>
                <w:rFonts w:ascii="Calibri Light" w:hAnsi="Calibri Light" w:cs="Calibri Light"/>
                <w:sz w:val="24"/>
                <w:szCs w:val="24"/>
              </w:rPr>
              <w:noBreakHyphen/>
              <w:t>assessment with mark schemes and success criteria to build independence. Diagnostic programming tasks—such as code tracing, debugging and short algorithmic challenges—assess computational thinking and fluency, supported by ongoing teacher observation of practical work.</w:t>
            </w:r>
          </w:p>
        </w:tc>
      </w:tr>
      <w:tr w:rsidR="00DE5062" w:rsidRPr="009C059C" w14:paraId="46B73D27" w14:textId="77777777" w:rsidTr="00680737">
        <w:trPr>
          <w:trHeight w:val="1020"/>
        </w:trPr>
        <w:tc>
          <w:tcPr>
            <w:tcW w:w="1560" w:type="dxa"/>
            <w:vAlign w:val="center"/>
          </w:tcPr>
          <w:p w14:paraId="1B29C6E2"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Valuing People</w:t>
            </w:r>
          </w:p>
        </w:tc>
        <w:tc>
          <w:tcPr>
            <w:tcW w:w="1559" w:type="dxa"/>
            <w:vAlign w:val="center"/>
          </w:tcPr>
          <w:p w14:paraId="2CBF9A41" w14:textId="77777777" w:rsidR="00DE5062" w:rsidRPr="00F9301A" w:rsidRDefault="00DE5062" w:rsidP="00DE5062">
            <w:pPr>
              <w:jc w:val="center"/>
              <w:rPr>
                <w:rFonts w:ascii="Calibri Light" w:hAnsi="Calibri Light" w:cs="Calibri Light"/>
                <w:b/>
                <w:bCs/>
                <w:sz w:val="24"/>
                <w:szCs w:val="24"/>
              </w:rPr>
            </w:pPr>
            <w:r w:rsidRPr="00F9301A">
              <w:rPr>
                <w:rFonts w:ascii="Calibri Light" w:hAnsi="Calibri Light" w:cs="Calibri Light"/>
                <w:b/>
                <w:bCs/>
                <w:sz w:val="24"/>
                <w:szCs w:val="24"/>
              </w:rPr>
              <w:t>How our curriculum meets the needs of every individual</w:t>
            </w:r>
          </w:p>
        </w:tc>
        <w:tc>
          <w:tcPr>
            <w:tcW w:w="12899" w:type="dxa"/>
            <w:gridSpan w:val="10"/>
            <w:vAlign w:val="center"/>
          </w:tcPr>
          <w:p w14:paraId="4D8D7466" w14:textId="77777777" w:rsidR="00DE5062" w:rsidRPr="00F9301A" w:rsidRDefault="00DE5062" w:rsidP="00DE5062">
            <w:pPr>
              <w:rPr>
                <w:rFonts w:ascii="Calibri Light" w:hAnsi="Calibri Light" w:cs="Calibri Light"/>
                <w:sz w:val="24"/>
                <w:szCs w:val="24"/>
              </w:rPr>
            </w:pPr>
            <w:r w:rsidRPr="00F9301A">
              <w:rPr>
                <w:rFonts w:ascii="Calibri Light" w:hAnsi="Calibri Light" w:cs="Calibri Light"/>
                <w:sz w:val="24"/>
                <w:szCs w:val="24"/>
              </w:rPr>
              <w:t>Our curriculum meets the needs of every individual through adaptive teaching that responds to students’ starting points and ongoing assessment. Clear explanations, modelling and scaffolding support access for all learners, including SEND and disadvantaged students, while high expectations are maintained throughout. Vocabulary instruction, chunked tasks and visual representations help remove barriers to learning, and personalised feedback is used to address misconceptions quickly. Close work with pastoral and support teams ensures that additional needs are identified early so every student can engage with the curriculum and make strong progress.</w:t>
            </w:r>
          </w:p>
        </w:tc>
      </w:tr>
    </w:tbl>
    <w:p w14:paraId="05388229" w14:textId="77777777" w:rsidR="00475387" w:rsidRDefault="00475387" w:rsidP="001B62CE"/>
    <w:sectPr w:rsidR="00475387" w:rsidSect="008C48BC">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57BD"/>
    <w:multiLevelType w:val="multilevel"/>
    <w:tmpl w:val="86B68D1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1943038"/>
    <w:multiLevelType w:val="multilevel"/>
    <w:tmpl w:val="22F6A74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5497301"/>
    <w:multiLevelType w:val="multilevel"/>
    <w:tmpl w:val="7722C6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5C1538"/>
    <w:multiLevelType w:val="multilevel"/>
    <w:tmpl w:val="5BECE2D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C55B9"/>
    <w:multiLevelType w:val="multilevel"/>
    <w:tmpl w:val="AC0E0E5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39B39D9"/>
    <w:multiLevelType w:val="multilevel"/>
    <w:tmpl w:val="D87A7A7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F48205E"/>
    <w:multiLevelType w:val="multilevel"/>
    <w:tmpl w:val="EB3AB0E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5426273"/>
    <w:multiLevelType w:val="multilevel"/>
    <w:tmpl w:val="486013F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961081F"/>
    <w:multiLevelType w:val="multilevel"/>
    <w:tmpl w:val="5FB06AD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2324BCC"/>
    <w:multiLevelType w:val="multilevel"/>
    <w:tmpl w:val="42260A8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44536254"/>
    <w:multiLevelType w:val="multilevel"/>
    <w:tmpl w:val="F98AA5E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46574BB0"/>
    <w:multiLevelType w:val="multilevel"/>
    <w:tmpl w:val="ECF4FE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115D22"/>
    <w:multiLevelType w:val="multilevel"/>
    <w:tmpl w:val="7B3E71C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4591FC3"/>
    <w:multiLevelType w:val="multilevel"/>
    <w:tmpl w:val="577ECDD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5A56489"/>
    <w:multiLevelType w:val="multilevel"/>
    <w:tmpl w:val="4358E93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6F40E01"/>
    <w:multiLevelType w:val="multilevel"/>
    <w:tmpl w:val="03648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5CBB39DC"/>
    <w:multiLevelType w:val="multilevel"/>
    <w:tmpl w:val="F2B24BE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D4908BD"/>
    <w:multiLevelType w:val="multilevel"/>
    <w:tmpl w:val="EB584BE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5F3E15D3"/>
    <w:multiLevelType w:val="multilevel"/>
    <w:tmpl w:val="FC8056E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9680CB3"/>
    <w:multiLevelType w:val="multilevel"/>
    <w:tmpl w:val="BFBE594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E4225E4"/>
    <w:multiLevelType w:val="multilevel"/>
    <w:tmpl w:val="90AC7AC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24A52F4"/>
    <w:multiLevelType w:val="multilevel"/>
    <w:tmpl w:val="31C6F2F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66660A"/>
    <w:multiLevelType w:val="multilevel"/>
    <w:tmpl w:val="D4A0863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754940C7"/>
    <w:multiLevelType w:val="multilevel"/>
    <w:tmpl w:val="C80032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61A1EF9"/>
    <w:multiLevelType w:val="multilevel"/>
    <w:tmpl w:val="DD72FF8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7F570DFB"/>
    <w:multiLevelType w:val="multilevel"/>
    <w:tmpl w:val="254ADBF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821852936">
    <w:abstractNumId w:val="1"/>
  </w:num>
  <w:num w:numId="2" w16cid:durableId="1924416523">
    <w:abstractNumId w:val="24"/>
  </w:num>
  <w:num w:numId="3" w16cid:durableId="2091196193">
    <w:abstractNumId w:val="25"/>
  </w:num>
  <w:num w:numId="4" w16cid:durableId="1880513341">
    <w:abstractNumId w:val="10"/>
  </w:num>
  <w:num w:numId="5" w16cid:durableId="1050810155">
    <w:abstractNumId w:val="2"/>
  </w:num>
  <w:num w:numId="6" w16cid:durableId="1776706668">
    <w:abstractNumId w:val="13"/>
  </w:num>
  <w:num w:numId="7" w16cid:durableId="1253931750">
    <w:abstractNumId w:val="7"/>
  </w:num>
  <w:num w:numId="8" w16cid:durableId="180290378">
    <w:abstractNumId w:val="9"/>
  </w:num>
  <w:num w:numId="9" w16cid:durableId="1481456336">
    <w:abstractNumId w:val="8"/>
  </w:num>
  <w:num w:numId="10" w16cid:durableId="1161383726">
    <w:abstractNumId w:val="16"/>
  </w:num>
  <w:num w:numId="11" w16cid:durableId="758066528">
    <w:abstractNumId w:val="0"/>
  </w:num>
  <w:num w:numId="12" w16cid:durableId="1524171036">
    <w:abstractNumId w:val="4"/>
  </w:num>
  <w:num w:numId="13" w16cid:durableId="960453361">
    <w:abstractNumId w:val="12"/>
  </w:num>
  <w:num w:numId="14" w16cid:durableId="1110009467">
    <w:abstractNumId w:val="18"/>
  </w:num>
  <w:num w:numId="15" w16cid:durableId="613024718">
    <w:abstractNumId w:val="19"/>
  </w:num>
  <w:num w:numId="16" w16cid:durableId="177625562">
    <w:abstractNumId w:val="17"/>
  </w:num>
  <w:num w:numId="17" w16cid:durableId="152647216">
    <w:abstractNumId w:val="5"/>
  </w:num>
  <w:num w:numId="18" w16cid:durableId="515582475">
    <w:abstractNumId w:val="22"/>
  </w:num>
  <w:num w:numId="19" w16cid:durableId="1201897202">
    <w:abstractNumId w:val="14"/>
  </w:num>
  <w:num w:numId="20" w16cid:durableId="1473477201">
    <w:abstractNumId w:val="6"/>
  </w:num>
  <w:num w:numId="21" w16cid:durableId="58359154">
    <w:abstractNumId w:val="15"/>
  </w:num>
  <w:num w:numId="22" w16cid:durableId="1392576977">
    <w:abstractNumId w:val="3"/>
  </w:num>
  <w:num w:numId="23" w16cid:durableId="244536770">
    <w:abstractNumId w:val="21"/>
  </w:num>
  <w:num w:numId="24" w16cid:durableId="48305290">
    <w:abstractNumId w:val="20"/>
  </w:num>
  <w:num w:numId="25" w16cid:durableId="546793552">
    <w:abstractNumId w:val="11"/>
  </w:num>
  <w:num w:numId="26" w16cid:durableId="4061466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285D"/>
    <w:rsid w:val="000046BF"/>
    <w:rsid w:val="000102A8"/>
    <w:rsid w:val="000113F8"/>
    <w:rsid w:val="00012EE4"/>
    <w:rsid w:val="00016201"/>
    <w:rsid w:val="000414F9"/>
    <w:rsid w:val="00062910"/>
    <w:rsid w:val="00063CFE"/>
    <w:rsid w:val="0006643B"/>
    <w:rsid w:val="00071B69"/>
    <w:rsid w:val="000875A0"/>
    <w:rsid w:val="000912BA"/>
    <w:rsid w:val="000A1C42"/>
    <w:rsid w:val="000B2A79"/>
    <w:rsid w:val="000B53E5"/>
    <w:rsid w:val="000E5F9E"/>
    <w:rsid w:val="000E6038"/>
    <w:rsid w:val="000F4199"/>
    <w:rsid w:val="000F59F8"/>
    <w:rsid w:val="001032A1"/>
    <w:rsid w:val="00111805"/>
    <w:rsid w:val="00137073"/>
    <w:rsid w:val="001422D8"/>
    <w:rsid w:val="0014297F"/>
    <w:rsid w:val="0014710C"/>
    <w:rsid w:val="00175513"/>
    <w:rsid w:val="001926BC"/>
    <w:rsid w:val="001952CF"/>
    <w:rsid w:val="00196C2F"/>
    <w:rsid w:val="001A6300"/>
    <w:rsid w:val="001B62CE"/>
    <w:rsid w:val="001B68D1"/>
    <w:rsid w:val="001D55EF"/>
    <w:rsid w:val="001E281E"/>
    <w:rsid w:val="001E7D70"/>
    <w:rsid w:val="001F1F0D"/>
    <w:rsid w:val="001F6D74"/>
    <w:rsid w:val="002008C6"/>
    <w:rsid w:val="002200BB"/>
    <w:rsid w:val="002276FF"/>
    <w:rsid w:val="0026095D"/>
    <w:rsid w:val="0026263A"/>
    <w:rsid w:val="002723DD"/>
    <w:rsid w:val="0027479A"/>
    <w:rsid w:val="0028209D"/>
    <w:rsid w:val="00295B11"/>
    <w:rsid w:val="002A16C8"/>
    <w:rsid w:val="002A7190"/>
    <w:rsid w:val="002B6104"/>
    <w:rsid w:val="002C3165"/>
    <w:rsid w:val="002E0DDC"/>
    <w:rsid w:val="002E41A4"/>
    <w:rsid w:val="002F11EB"/>
    <w:rsid w:val="002F2429"/>
    <w:rsid w:val="002F4858"/>
    <w:rsid w:val="002F64AF"/>
    <w:rsid w:val="0031669B"/>
    <w:rsid w:val="00326A77"/>
    <w:rsid w:val="00330919"/>
    <w:rsid w:val="00337036"/>
    <w:rsid w:val="0034146C"/>
    <w:rsid w:val="00344A21"/>
    <w:rsid w:val="00353513"/>
    <w:rsid w:val="003609B3"/>
    <w:rsid w:val="00362E7A"/>
    <w:rsid w:val="0038165D"/>
    <w:rsid w:val="003A2B1D"/>
    <w:rsid w:val="003A303C"/>
    <w:rsid w:val="003A70CA"/>
    <w:rsid w:val="003C0543"/>
    <w:rsid w:val="003E31D3"/>
    <w:rsid w:val="003F43D4"/>
    <w:rsid w:val="00407B2A"/>
    <w:rsid w:val="0042256F"/>
    <w:rsid w:val="00432758"/>
    <w:rsid w:val="0043724E"/>
    <w:rsid w:val="004432D2"/>
    <w:rsid w:val="00454F1F"/>
    <w:rsid w:val="00456953"/>
    <w:rsid w:val="004576E2"/>
    <w:rsid w:val="00464F2B"/>
    <w:rsid w:val="00471853"/>
    <w:rsid w:val="00471A61"/>
    <w:rsid w:val="004734F0"/>
    <w:rsid w:val="00475387"/>
    <w:rsid w:val="00494044"/>
    <w:rsid w:val="004A600D"/>
    <w:rsid w:val="004A76C0"/>
    <w:rsid w:val="004B1CAE"/>
    <w:rsid w:val="004F56D7"/>
    <w:rsid w:val="005011BD"/>
    <w:rsid w:val="00533D24"/>
    <w:rsid w:val="00561416"/>
    <w:rsid w:val="00561540"/>
    <w:rsid w:val="00571C02"/>
    <w:rsid w:val="00575C03"/>
    <w:rsid w:val="005771EF"/>
    <w:rsid w:val="005809E7"/>
    <w:rsid w:val="00586F90"/>
    <w:rsid w:val="005A19CE"/>
    <w:rsid w:val="005D19D8"/>
    <w:rsid w:val="005D60E8"/>
    <w:rsid w:val="005D6AB0"/>
    <w:rsid w:val="005E0FD2"/>
    <w:rsid w:val="005E5981"/>
    <w:rsid w:val="00601580"/>
    <w:rsid w:val="00605300"/>
    <w:rsid w:val="00663405"/>
    <w:rsid w:val="00665841"/>
    <w:rsid w:val="00676933"/>
    <w:rsid w:val="00676B01"/>
    <w:rsid w:val="00686135"/>
    <w:rsid w:val="00687B11"/>
    <w:rsid w:val="006943A6"/>
    <w:rsid w:val="006A0A81"/>
    <w:rsid w:val="006A3BBD"/>
    <w:rsid w:val="006A6660"/>
    <w:rsid w:val="006D0F17"/>
    <w:rsid w:val="006D35A4"/>
    <w:rsid w:val="006E4841"/>
    <w:rsid w:val="006F0322"/>
    <w:rsid w:val="006F65F8"/>
    <w:rsid w:val="00755911"/>
    <w:rsid w:val="00756338"/>
    <w:rsid w:val="0075784B"/>
    <w:rsid w:val="00790EA6"/>
    <w:rsid w:val="00791DB4"/>
    <w:rsid w:val="007A376D"/>
    <w:rsid w:val="007A378B"/>
    <w:rsid w:val="007B6517"/>
    <w:rsid w:val="007B7A6B"/>
    <w:rsid w:val="007C2114"/>
    <w:rsid w:val="007E76B9"/>
    <w:rsid w:val="007F13D6"/>
    <w:rsid w:val="007F2322"/>
    <w:rsid w:val="00802BE0"/>
    <w:rsid w:val="00805F37"/>
    <w:rsid w:val="00817FB4"/>
    <w:rsid w:val="008238B3"/>
    <w:rsid w:val="00824D03"/>
    <w:rsid w:val="0082755B"/>
    <w:rsid w:val="00865B94"/>
    <w:rsid w:val="008755BD"/>
    <w:rsid w:val="008938C8"/>
    <w:rsid w:val="00895779"/>
    <w:rsid w:val="008A0FA7"/>
    <w:rsid w:val="008A72F0"/>
    <w:rsid w:val="008C48BC"/>
    <w:rsid w:val="008C6FF0"/>
    <w:rsid w:val="008D26D9"/>
    <w:rsid w:val="008F7C82"/>
    <w:rsid w:val="00903048"/>
    <w:rsid w:val="0090472E"/>
    <w:rsid w:val="00907595"/>
    <w:rsid w:val="0091450C"/>
    <w:rsid w:val="00924675"/>
    <w:rsid w:val="0094140B"/>
    <w:rsid w:val="0095341F"/>
    <w:rsid w:val="0098120B"/>
    <w:rsid w:val="00981C03"/>
    <w:rsid w:val="00984B76"/>
    <w:rsid w:val="009859A9"/>
    <w:rsid w:val="009B2150"/>
    <w:rsid w:val="009C059C"/>
    <w:rsid w:val="009C6EDB"/>
    <w:rsid w:val="009D6046"/>
    <w:rsid w:val="009E2398"/>
    <w:rsid w:val="009E6B05"/>
    <w:rsid w:val="00A11E47"/>
    <w:rsid w:val="00A20266"/>
    <w:rsid w:val="00A4122C"/>
    <w:rsid w:val="00A47A2D"/>
    <w:rsid w:val="00A535D4"/>
    <w:rsid w:val="00A76261"/>
    <w:rsid w:val="00AA1F85"/>
    <w:rsid w:val="00AA4394"/>
    <w:rsid w:val="00AA7D3A"/>
    <w:rsid w:val="00AB1E18"/>
    <w:rsid w:val="00AB25A1"/>
    <w:rsid w:val="00AC08D1"/>
    <w:rsid w:val="00AE1DCC"/>
    <w:rsid w:val="00AE66B5"/>
    <w:rsid w:val="00AE723C"/>
    <w:rsid w:val="00AF32C3"/>
    <w:rsid w:val="00B03779"/>
    <w:rsid w:val="00B10A76"/>
    <w:rsid w:val="00B3040D"/>
    <w:rsid w:val="00B368C4"/>
    <w:rsid w:val="00B43B6C"/>
    <w:rsid w:val="00B4789B"/>
    <w:rsid w:val="00B56A56"/>
    <w:rsid w:val="00B92261"/>
    <w:rsid w:val="00B97E8F"/>
    <w:rsid w:val="00BB0D1E"/>
    <w:rsid w:val="00BB4309"/>
    <w:rsid w:val="00BB6453"/>
    <w:rsid w:val="00BC4C32"/>
    <w:rsid w:val="00BD33A1"/>
    <w:rsid w:val="00BD5EB3"/>
    <w:rsid w:val="00BE46F1"/>
    <w:rsid w:val="00BF2692"/>
    <w:rsid w:val="00C10F3E"/>
    <w:rsid w:val="00C14566"/>
    <w:rsid w:val="00C33472"/>
    <w:rsid w:val="00C379FF"/>
    <w:rsid w:val="00C671DE"/>
    <w:rsid w:val="00C72D85"/>
    <w:rsid w:val="00CB7902"/>
    <w:rsid w:val="00CC27F3"/>
    <w:rsid w:val="00CC583C"/>
    <w:rsid w:val="00CD56EA"/>
    <w:rsid w:val="00CE0167"/>
    <w:rsid w:val="00CE4498"/>
    <w:rsid w:val="00CE46D1"/>
    <w:rsid w:val="00CE55D1"/>
    <w:rsid w:val="00CE5DAD"/>
    <w:rsid w:val="00CF6020"/>
    <w:rsid w:val="00D0232C"/>
    <w:rsid w:val="00D0669B"/>
    <w:rsid w:val="00D07756"/>
    <w:rsid w:val="00D17DA1"/>
    <w:rsid w:val="00D22DA4"/>
    <w:rsid w:val="00D46B21"/>
    <w:rsid w:val="00D747AB"/>
    <w:rsid w:val="00D7548A"/>
    <w:rsid w:val="00D77DCB"/>
    <w:rsid w:val="00D91586"/>
    <w:rsid w:val="00D91C9A"/>
    <w:rsid w:val="00D929F8"/>
    <w:rsid w:val="00DA02C5"/>
    <w:rsid w:val="00DD3C26"/>
    <w:rsid w:val="00DE5062"/>
    <w:rsid w:val="00DF2A79"/>
    <w:rsid w:val="00E00970"/>
    <w:rsid w:val="00E05427"/>
    <w:rsid w:val="00E11CE4"/>
    <w:rsid w:val="00E14298"/>
    <w:rsid w:val="00E2523D"/>
    <w:rsid w:val="00E34A50"/>
    <w:rsid w:val="00E35068"/>
    <w:rsid w:val="00E606CF"/>
    <w:rsid w:val="00E75652"/>
    <w:rsid w:val="00E75A14"/>
    <w:rsid w:val="00E93459"/>
    <w:rsid w:val="00EA4DFA"/>
    <w:rsid w:val="00EB2585"/>
    <w:rsid w:val="00ED0335"/>
    <w:rsid w:val="00ED15D9"/>
    <w:rsid w:val="00ED5EA4"/>
    <w:rsid w:val="00ED6935"/>
    <w:rsid w:val="00EE19B2"/>
    <w:rsid w:val="00EE2130"/>
    <w:rsid w:val="00EE252A"/>
    <w:rsid w:val="00EE54E1"/>
    <w:rsid w:val="00F073A9"/>
    <w:rsid w:val="00F3609A"/>
    <w:rsid w:val="00F42F4A"/>
    <w:rsid w:val="00F50195"/>
    <w:rsid w:val="00F5361B"/>
    <w:rsid w:val="00F721C4"/>
    <w:rsid w:val="00F74224"/>
    <w:rsid w:val="00F87C8E"/>
    <w:rsid w:val="00F9301A"/>
    <w:rsid w:val="00FA05E0"/>
    <w:rsid w:val="00FA1CDE"/>
    <w:rsid w:val="00FB5EB6"/>
    <w:rsid w:val="00FD1ACF"/>
    <w:rsid w:val="00FF5691"/>
    <w:rsid w:val="00FF665D"/>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listitemterm">
    <w:name w:val="glossary__list__item__term"/>
    <w:basedOn w:val="DefaultParagraphFont"/>
    <w:rsid w:val="00D02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0508">
      <w:bodyDiv w:val="1"/>
      <w:marLeft w:val="0"/>
      <w:marRight w:val="0"/>
      <w:marTop w:val="0"/>
      <w:marBottom w:val="0"/>
      <w:divBdr>
        <w:top w:val="none" w:sz="0" w:space="0" w:color="auto"/>
        <w:left w:val="none" w:sz="0" w:space="0" w:color="auto"/>
        <w:bottom w:val="none" w:sz="0" w:space="0" w:color="auto"/>
        <w:right w:val="none" w:sz="0" w:space="0" w:color="auto"/>
      </w:divBdr>
    </w:div>
    <w:div w:id="28799432">
      <w:bodyDiv w:val="1"/>
      <w:marLeft w:val="0"/>
      <w:marRight w:val="0"/>
      <w:marTop w:val="0"/>
      <w:marBottom w:val="0"/>
      <w:divBdr>
        <w:top w:val="none" w:sz="0" w:space="0" w:color="auto"/>
        <w:left w:val="none" w:sz="0" w:space="0" w:color="auto"/>
        <w:bottom w:val="none" w:sz="0" w:space="0" w:color="auto"/>
        <w:right w:val="none" w:sz="0" w:space="0" w:color="auto"/>
      </w:divBdr>
    </w:div>
    <w:div w:id="40331542">
      <w:bodyDiv w:val="1"/>
      <w:marLeft w:val="0"/>
      <w:marRight w:val="0"/>
      <w:marTop w:val="0"/>
      <w:marBottom w:val="0"/>
      <w:divBdr>
        <w:top w:val="none" w:sz="0" w:space="0" w:color="auto"/>
        <w:left w:val="none" w:sz="0" w:space="0" w:color="auto"/>
        <w:bottom w:val="none" w:sz="0" w:space="0" w:color="auto"/>
        <w:right w:val="none" w:sz="0" w:space="0" w:color="auto"/>
      </w:divBdr>
    </w:div>
    <w:div w:id="52698346">
      <w:bodyDiv w:val="1"/>
      <w:marLeft w:val="0"/>
      <w:marRight w:val="0"/>
      <w:marTop w:val="0"/>
      <w:marBottom w:val="0"/>
      <w:divBdr>
        <w:top w:val="none" w:sz="0" w:space="0" w:color="auto"/>
        <w:left w:val="none" w:sz="0" w:space="0" w:color="auto"/>
        <w:bottom w:val="none" w:sz="0" w:space="0" w:color="auto"/>
        <w:right w:val="none" w:sz="0" w:space="0" w:color="auto"/>
      </w:divBdr>
    </w:div>
    <w:div w:id="75902010">
      <w:bodyDiv w:val="1"/>
      <w:marLeft w:val="0"/>
      <w:marRight w:val="0"/>
      <w:marTop w:val="0"/>
      <w:marBottom w:val="0"/>
      <w:divBdr>
        <w:top w:val="none" w:sz="0" w:space="0" w:color="auto"/>
        <w:left w:val="none" w:sz="0" w:space="0" w:color="auto"/>
        <w:bottom w:val="none" w:sz="0" w:space="0" w:color="auto"/>
        <w:right w:val="none" w:sz="0" w:space="0" w:color="auto"/>
      </w:divBdr>
    </w:div>
    <w:div w:id="81295268">
      <w:bodyDiv w:val="1"/>
      <w:marLeft w:val="0"/>
      <w:marRight w:val="0"/>
      <w:marTop w:val="0"/>
      <w:marBottom w:val="0"/>
      <w:divBdr>
        <w:top w:val="none" w:sz="0" w:space="0" w:color="auto"/>
        <w:left w:val="none" w:sz="0" w:space="0" w:color="auto"/>
        <w:bottom w:val="none" w:sz="0" w:space="0" w:color="auto"/>
        <w:right w:val="none" w:sz="0" w:space="0" w:color="auto"/>
      </w:divBdr>
    </w:div>
    <w:div w:id="151147247">
      <w:bodyDiv w:val="1"/>
      <w:marLeft w:val="0"/>
      <w:marRight w:val="0"/>
      <w:marTop w:val="0"/>
      <w:marBottom w:val="0"/>
      <w:divBdr>
        <w:top w:val="none" w:sz="0" w:space="0" w:color="auto"/>
        <w:left w:val="none" w:sz="0" w:space="0" w:color="auto"/>
        <w:bottom w:val="none" w:sz="0" w:space="0" w:color="auto"/>
        <w:right w:val="none" w:sz="0" w:space="0" w:color="auto"/>
      </w:divBdr>
    </w:div>
    <w:div w:id="165482043">
      <w:bodyDiv w:val="1"/>
      <w:marLeft w:val="0"/>
      <w:marRight w:val="0"/>
      <w:marTop w:val="0"/>
      <w:marBottom w:val="0"/>
      <w:divBdr>
        <w:top w:val="none" w:sz="0" w:space="0" w:color="auto"/>
        <w:left w:val="none" w:sz="0" w:space="0" w:color="auto"/>
        <w:bottom w:val="none" w:sz="0" w:space="0" w:color="auto"/>
        <w:right w:val="none" w:sz="0" w:space="0" w:color="auto"/>
      </w:divBdr>
    </w:div>
    <w:div w:id="170998092">
      <w:bodyDiv w:val="1"/>
      <w:marLeft w:val="0"/>
      <w:marRight w:val="0"/>
      <w:marTop w:val="0"/>
      <w:marBottom w:val="0"/>
      <w:divBdr>
        <w:top w:val="none" w:sz="0" w:space="0" w:color="auto"/>
        <w:left w:val="none" w:sz="0" w:space="0" w:color="auto"/>
        <w:bottom w:val="none" w:sz="0" w:space="0" w:color="auto"/>
        <w:right w:val="none" w:sz="0" w:space="0" w:color="auto"/>
      </w:divBdr>
    </w:div>
    <w:div w:id="185682407">
      <w:bodyDiv w:val="1"/>
      <w:marLeft w:val="0"/>
      <w:marRight w:val="0"/>
      <w:marTop w:val="0"/>
      <w:marBottom w:val="0"/>
      <w:divBdr>
        <w:top w:val="none" w:sz="0" w:space="0" w:color="auto"/>
        <w:left w:val="none" w:sz="0" w:space="0" w:color="auto"/>
        <w:bottom w:val="none" w:sz="0" w:space="0" w:color="auto"/>
        <w:right w:val="none" w:sz="0" w:space="0" w:color="auto"/>
      </w:divBdr>
    </w:div>
    <w:div w:id="250238888">
      <w:bodyDiv w:val="1"/>
      <w:marLeft w:val="0"/>
      <w:marRight w:val="0"/>
      <w:marTop w:val="0"/>
      <w:marBottom w:val="0"/>
      <w:divBdr>
        <w:top w:val="none" w:sz="0" w:space="0" w:color="auto"/>
        <w:left w:val="none" w:sz="0" w:space="0" w:color="auto"/>
        <w:bottom w:val="none" w:sz="0" w:space="0" w:color="auto"/>
        <w:right w:val="none" w:sz="0" w:space="0" w:color="auto"/>
      </w:divBdr>
    </w:div>
    <w:div w:id="311374917">
      <w:bodyDiv w:val="1"/>
      <w:marLeft w:val="0"/>
      <w:marRight w:val="0"/>
      <w:marTop w:val="0"/>
      <w:marBottom w:val="0"/>
      <w:divBdr>
        <w:top w:val="none" w:sz="0" w:space="0" w:color="auto"/>
        <w:left w:val="none" w:sz="0" w:space="0" w:color="auto"/>
        <w:bottom w:val="none" w:sz="0" w:space="0" w:color="auto"/>
        <w:right w:val="none" w:sz="0" w:space="0" w:color="auto"/>
      </w:divBdr>
    </w:div>
    <w:div w:id="388261975">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06740661">
      <w:bodyDiv w:val="1"/>
      <w:marLeft w:val="0"/>
      <w:marRight w:val="0"/>
      <w:marTop w:val="0"/>
      <w:marBottom w:val="0"/>
      <w:divBdr>
        <w:top w:val="none" w:sz="0" w:space="0" w:color="auto"/>
        <w:left w:val="none" w:sz="0" w:space="0" w:color="auto"/>
        <w:bottom w:val="none" w:sz="0" w:space="0" w:color="auto"/>
        <w:right w:val="none" w:sz="0" w:space="0" w:color="auto"/>
      </w:divBdr>
    </w:div>
    <w:div w:id="664095151">
      <w:bodyDiv w:val="1"/>
      <w:marLeft w:val="0"/>
      <w:marRight w:val="0"/>
      <w:marTop w:val="0"/>
      <w:marBottom w:val="0"/>
      <w:divBdr>
        <w:top w:val="none" w:sz="0" w:space="0" w:color="auto"/>
        <w:left w:val="none" w:sz="0" w:space="0" w:color="auto"/>
        <w:bottom w:val="none" w:sz="0" w:space="0" w:color="auto"/>
        <w:right w:val="none" w:sz="0" w:space="0" w:color="auto"/>
      </w:divBdr>
    </w:div>
    <w:div w:id="749353078">
      <w:bodyDiv w:val="1"/>
      <w:marLeft w:val="0"/>
      <w:marRight w:val="0"/>
      <w:marTop w:val="0"/>
      <w:marBottom w:val="0"/>
      <w:divBdr>
        <w:top w:val="none" w:sz="0" w:space="0" w:color="auto"/>
        <w:left w:val="none" w:sz="0" w:space="0" w:color="auto"/>
        <w:bottom w:val="none" w:sz="0" w:space="0" w:color="auto"/>
        <w:right w:val="none" w:sz="0" w:space="0" w:color="auto"/>
      </w:divBdr>
    </w:div>
    <w:div w:id="791829471">
      <w:bodyDiv w:val="1"/>
      <w:marLeft w:val="0"/>
      <w:marRight w:val="0"/>
      <w:marTop w:val="0"/>
      <w:marBottom w:val="0"/>
      <w:divBdr>
        <w:top w:val="none" w:sz="0" w:space="0" w:color="auto"/>
        <w:left w:val="none" w:sz="0" w:space="0" w:color="auto"/>
        <w:bottom w:val="none" w:sz="0" w:space="0" w:color="auto"/>
        <w:right w:val="none" w:sz="0" w:space="0" w:color="auto"/>
      </w:divBdr>
    </w:div>
    <w:div w:id="822310154">
      <w:bodyDiv w:val="1"/>
      <w:marLeft w:val="0"/>
      <w:marRight w:val="0"/>
      <w:marTop w:val="0"/>
      <w:marBottom w:val="0"/>
      <w:divBdr>
        <w:top w:val="none" w:sz="0" w:space="0" w:color="auto"/>
        <w:left w:val="none" w:sz="0" w:space="0" w:color="auto"/>
        <w:bottom w:val="none" w:sz="0" w:space="0" w:color="auto"/>
        <w:right w:val="none" w:sz="0" w:space="0" w:color="auto"/>
      </w:divBdr>
    </w:div>
    <w:div w:id="824054123">
      <w:bodyDiv w:val="1"/>
      <w:marLeft w:val="0"/>
      <w:marRight w:val="0"/>
      <w:marTop w:val="0"/>
      <w:marBottom w:val="0"/>
      <w:divBdr>
        <w:top w:val="none" w:sz="0" w:space="0" w:color="auto"/>
        <w:left w:val="none" w:sz="0" w:space="0" w:color="auto"/>
        <w:bottom w:val="none" w:sz="0" w:space="0" w:color="auto"/>
        <w:right w:val="none" w:sz="0" w:space="0" w:color="auto"/>
      </w:divBdr>
    </w:div>
    <w:div w:id="86791367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036390661">
      <w:bodyDiv w:val="1"/>
      <w:marLeft w:val="0"/>
      <w:marRight w:val="0"/>
      <w:marTop w:val="0"/>
      <w:marBottom w:val="0"/>
      <w:divBdr>
        <w:top w:val="none" w:sz="0" w:space="0" w:color="auto"/>
        <w:left w:val="none" w:sz="0" w:space="0" w:color="auto"/>
        <w:bottom w:val="none" w:sz="0" w:space="0" w:color="auto"/>
        <w:right w:val="none" w:sz="0" w:space="0" w:color="auto"/>
      </w:divBdr>
    </w:div>
    <w:div w:id="1117725050">
      <w:bodyDiv w:val="1"/>
      <w:marLeft w:val="0"/>
      <w:marRight w:val="0"/>
      <w:marTop w:val="0"/>
      <w:marBottom w:val="0"/>
      <w:divBdr>
        <w:top w:val="none" w:sz="0" w:space="0" w:color="auto"/>
        <w:left w:val="none" w:sz="0" w:space="0" w:color="auto"/>
        <w:bottom w:val="none" w:sz="0" w:space="0" w:color="auto"/>
        <w:right w:val="none" w:sz="0" w:space="0" w:color="auto"/>
      </w:divBdr>
    </w:div>
    <w:div w:id="1142430552">
      <w:bodyDiv w:val="1"/>
      <w:marLeft w:val="0"/>
      <w:marRight w:val="0"/>
      <w:marTop w:val="0"/>
      <w:marBottom w:val="0"/>
      <w:divBdr>
        <w:top w:val="none" w:sz="0" w:space="0" w:color="auto"/>
        <w:left w:val="none" w:sz="0" w:space="0" w:color="auto"/>
        <w:bottom w:val="none" w:sz="0" w:space="0" w:color="auto"/>
        <w:right w:val="none" w:sz="0" w:space="0" w:color="auto"/>
      </w:divBdr>
    </w:div>
    <w:div w:id="1179465373">
      <w:bodyDiv w:val="1"/>
      <w:marLeft w:val="0"/>
      <w:marRight w:val="0"/>
      <w:marTop w:val="0"/>
      <w:marBottom w:val="0"/>
      <w:divBdr>
        <w:top w:val="none" w:sz="0" w:space="0" w:color="auto"/>
        <w:left w:val="none" w:sz="0" w:space="0" w:color="auto"/>
        <w:bottom w:val="none" w:sz="0" w:space="0" w:color="auto"/>
        <w:right w:val="none" w:sz="0" w:space="0" w:color="auto"/>
      </w:divBdr>
    </w:div>
    <w:div w:id="1203055434">
      <w:bodyDiv w:val="1"/>
      <w:marLeft w:val="0"/>
      <w:marRight w:val="0"/>
      <w:marTop w:val="0"/>
      <w:marBottom w:val="0"/>
      <w:divBdr>
        <w:top w:val="none" w:sz="0" w:space="0" w:color="auto"/>
        <w:left w:val="none" w:sz="0" w:space="0" w:color="auto"/>
        <w:bottom w:val="none" w:sz="0" w:space="0" w:color="auto"/>
        <w:right w:val="none" w:sz="0" w:space="0" w:color="auto"/>
      </w:divBdr>
    </w:div>
    <w:div w:id="1315842496">
      <w:bodyDiv w:val="1"/>
      <w:marLeft w:val="0"/>
      <w:marRight w:val="0"/>
      <w:marTop w:val="0"/>
      <w:marBottom w:val="0"/>
      <w:divBdr>
        <w:top w:val="none" w:sz="0" w:space="0" w:color="auto"/>
        <w:left w:val="none" w:sz="0" w:space="0" w:color="auto"/>
        <w:bottom w:val="none" w:sz="0" w:space="0" w:color="auto"/>
        <w:right w:val="none" w:sz="0" w:space="0" w:color="auto"/>
      </w:divBdr>
    </w:div>
    <w:div w:id="1331443480">
      <w:bodyDiv w:val="1"/>
      <w:marLeft w:val="0"/>
      <w:marRight w:val="0"/>
      <w:marTop w:val="0"/>
      <w:marBottom w:val="0"/>
      <w:divBdr>
        <w:top w:val="none" w:sz="0" w:space="0" w:color="auto"/>
        <w:left w:val="none" w:sz="0" w:space="0" w:color="auto"/>
        <w:bottom w:val="none" w:sz="0" w:space="0" w:color="auto"/>
        <w:right w:val="none" w:sz="0" w:space="0" w:color="auto"/>
      </w:divBdr>
    </w:div>
    <w:div w:id="1359624194">
      <w:bodyDiv w:val="1"/>
      <w:marLeft w:val="0"/>
      <w:marRight w:val="0"/>
      <w:marTop w:val="0"/>
      <w:marBottom w:val="0"/>
      <w:divBdr>
        <w:top w:val="none" w:sz="0" w:space="0" w:color="auto"/>
        <w:left w:val="none" w:sz="0" w:space="0" w:color="auto"/>
        <w:bottom w:val="none" w:sz="0" w:space="0" w:color="auto"/>
        <w:right w:val="none" w:sz="0" w:space="0" w:color="auto"/>
      </w:divBdr>
    </w:div>
    <w:div w:id="1507750992">
      <w:bodyDiv w:val="1"/>
      <w:marLeft w:val="0"/>
      <w:marRight w:val="0"/>
      <w:marTop w:val="0"/>
      <w:marBottom w:val="0"/>
      <w:divBdr>
        <w:top w:val="none" w:sz="0" w:space="0" w:color="auto"/>
        <w:left w:val="none" w:sz="0" w:space="0" w:color="auto"/>
        <w:bottom w:val="none" w:sz="0" w:space="0" w:color="auto"/>
        <w:right w:val="none" w:sz="0" w:space="0" w:color="auto"/>
      </w:divBdr>
    </w:div>
    <w:div w:id="1594699479">
      <w:bodyDiv w:val="1"/>
      <w:marLeft w:val="0"/>
      <w:marRight w:val="0"/>
      <w:marTop w:val="0"/>
      <w:marBottom w:val="0"/>
      <w:divBdr>
        <w:top w:val="none" w:sz="0" w:space="0" w:color="auto"/>
        <w:left w:val="none" w:sz="0" w:space="0" w:color="auto"/>
        <w:bottom w:val="none" w:sz="0" w:space="0" w:color="auto"/>
        <w:right w:val="none" w:sz="0" w:space="0" w:color="auto"/>
      </w:divBdr>
    </w:div>
    <w:div w:id="1641373948">
      <w:bodyDiv w:val="1"/>
      <w:marLeft w:val="0"/>
      <w:marRight w:val="0"/>
      <w:marTop w:val="0"/>
      <w:marBottom w:val="0"/>
      <w:divBdr>
        <w:top w:val="none" w:sz="0" w:space="0" w:color="auto"/>
        <w:left w:val="none" w:sz="0" w:space="0" w:color="auto"/>
        <w:bottom w:val="none" w:sz="0" w:space="0" w:color="auto"/>
        <w:right w:val="none" w:sz="0" w:space="0" w:color="auto"/>
      </w:divBdr>
    </w:div>
    <w:div w:id="205901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F500F6FFE51D45B371EF01D1C6CD1E" ma:contentTypeVersion="18" ma:contentTypeDescription="Create a new document." ma:contentTypeScope="" ma:versionID="004dbf0134c9d7dc67e079ea2499bd0d">
  <xsd:schema xmlns:xsd="http://www.w3.org/2001/XMLSchema" xmlns:xs="http://www.w3.org/2001/XMLSchema" xmlns:p="http://schemas.microsoft.com/office/2006/metadata/properties" xmlns:ns2="f08fc821-78df-4911-9d58-b974441e746a" xmlns:ns3="fbaf3b34-3212-4996-8694-6fc9d219f0c3" targetNamespace="http://schemas.microsoft.com/office/2006/metadata/properties" ma:root="true" ma:fieldsID="ba900dce90597a8e90eb7f692dfebb39" ns2:_="" ns3:_="">
    <xsd:import namespace="f08fc821-78df-4911-9d58-b974441e746a"/>
    <xsd:import namespace="fbaf3b34-3212-4996-8694-6fc9d219f0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fc821-78df-4911-9d58-b974441e7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ate" ma:index="25"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f3b34-3212-4996-8694-6fc9d219f0c3"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87991b1-5f89-4d80-a40c-8765ab75a058}" ma:internalName="TaxCatchAll" ma:showField="CatchAllData" ma:web="fbaf3b34-3212-4996-8694-6fc9d219f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f08fc821-78df-4911-9d58-b974441e746a" xsi:nil="true"/>
    <TaxCatchAll xmlns="fbaf3b34-3212-4996-8694-6fc9d219f0c3" xsi:nil="true"/>
    <lcf76f155ced4ddcb4097134ff3c332f xmlns="f08fc821-78df-4911-9d58-b974441e74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14DF4B37-B95F-4937-BBFE-1CD853E42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8fc821-78df-4911-9d58-b974441e746a"/>
    <ds:schemaRef ds:uri="fbaf3b34-3212-4996-8694-6fc9d219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 ds:uri="f08fc821-78df-4911-9d58-b974441e746a"/>
    <ds:schemaRef ds:uri="fbaf3b34-3212-4996-8694-6fc9d219f0c3"/>
  </ds:schemaRefs>
</ds:datastoreItem>
</file>

<file path=customXml/itemProps4.xml><?xml version="1.0" encoding="utf-8"?>
<ds:datastoreItem xmlns:ds="http://schemas.openxmlformats.org/officeDocument/2006/customXml" ds:itemID="{3BB5CAB3-A48C-4B76-B072-94ADCD4D9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Mark Crane</cp:lastModifiedBy>
  <cp:revision>2</cp:revision>
  <dcterms:created xsi:type="dcterms:W3CDTF">2026-05-05T14:36:00Z</dcterms:created>
  <dcterms:modified xsi:type="dcterms:W3CDTF">2026-05-05T14:36:00Z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0x01010021F500F6FFE51D45B371EF01D1C6CD1E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