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388" w:type="dxa"/>
        <w:tblLayout w:type="fixed"/>
        <w:tblLook w:val="04A0" w:firstRow="1" w:lastRow="0" w:firstColumn="1" w:lastColumn="0" w:noHBand="0" w:noVBand="1"/>
      </w:tblPr>
      <w:tblGrid>
        <w:gridCol w:w="1555"/>
        <w:gridCol w:w="1559"/>
        <w:gridCol w:w="3883"/>
        <w:gridCol w:w="4195"/>
        <w:gridCol w:w="4196"/>
      </w:tblGrid>
      <w:tr w:rsidR="000E6038" w:rsidRPr="001F6D74" w14:paraId="2D157AA2" w14:textId="77777777" w:rsidTr="0084533F">
        <w:trPr>
          <w:trHeight w:val="374"/>
        </w:trPr>
        <w:tc>
          <w:tcPr>
            <w:tcW w:w="15388" w:type="dxa"/>
            <w:gridSpan w:val="5"/>
            <w:shd w:val="clear" w:color="auto" w:fill="CC0066"/>
          </w:tcPr>
          <w:p w14:paraId="46224DF5" w14:textId="4FEF1E9F"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w:t>
            </w:r>
            <w:r w:rsidR="004455AA">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 </w:t>
            </w:r>
            <w:r w:rsidR="00962668">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SUBJECT:  </w:t>
            </w:r>
            <w:r w:rsidR="009B6FD2">
              <w:rPr>
                <w:rFonts w:asciiTheme="majorHAnsi" w:hAnsiTheme="majorHAnsi" w:cstheme="majorBidi"/>
                <w:b/>
                <w:bCs/>
                <w:color w:val="FFFFFF" w:themeColor="background1"/>
                <w:sz w:val="28"/>
                <w:szCs w:val="28"/>
              </w:rPr>
              <w:t>Child</w:t>
            </w:r>
            <w:r w:rsidR="00962668">
              <w:rPr>
                <w:rFonts w:asciiTheme="majorHAnsi" w:hAnsiTheme="majorHAnsi" w:cstheme="majorBidi"/>
                <w:b/>
                <w:bCs/>
                <w:color w:val="FFFFFF" w:themeColor="background1"/>
                <w:sz w:val="28"/>
                <w:szCs w:val="28"/>
              </w:rPr>
              <w:t>ren’s Play Learning &amp;</w:t>
            </w:r>
            <w:r w:rsidR="001C43E1">
              <w:rPr>
                <w:rFonts w:asciiTheme="majorHAnsi" w:hAnsiTheme="majorHAnsi" w:cstheme="majorBidi"/>
                <w:b/>
                <w:bCs/>
                <w:color w:val="FFFFFF" w:themeColor="background1"/>
                <w:sz w:val="28"/>
                <w:szCs w:val="28"/>
              </w:rPr>
              <w:t xml:space="preserve"> Development   </w:t>
            </w:r>
            <w:r w:rsidR="00962668">
              <w:rPr>
                <w:rFonts w:asciiTheme="majorHAnsi" w:hAnsiTheme="majorHAnsi" w:cstheme="majorBidi"/>
                <w:b/>
                <w:bCs/>
                <w:color w:val="FFFFFF" w:themeColor="background1"/>
                <w:sz w:val="28"/>
                <w:szCs w:val="28"/>
              </w:rPr>
              <w:t xml:space="preserve">     </w:t>
            </w:r>
            <w:r w:rsidR="004455AA">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YEAR </w:t>
            </w:r>
            <w:r w:rsidR="00F9497A">
              <w:rPr>
                <w:rFonts w:asciiTheme="majorHAnsi" w:hAnsiTheme="majorHAnsi" w:cstheme="majorBidi"/>
                <w:b/>
                <w:bCs/>
                <w:color w:val="FFFFFF" w:themeColor="background1"/>
                <w:sz w:val="28"/>
                <w:szCs w:val="28"/>
              </w:rPr>
              <w:t>1</w:t>
            </w:r>
            <w:r w:rsidR="002E4B8F">
              <w:rPr>
                <w:rFonts w:asciiTheme="majorHAnsi" w:hAnsiTheme="majorHAnsi" w:cstheme="majorBidi"/>
                <w:b/>
                <w:bCs/>
                <w:color w:val="FFFFFF" w:themeColor="background1"/>
                <w:sz w:val="28"/>
                <w:szCs w:val="28"/>
              </w:rPr>
              <w:t>3</w:t>
            </w:r>
            <w:r w:rsidR="00753224">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      </w:t>
            </w:r>
            <w:r w:rsidR="001C43E1">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2022-23</w:t>
            </w:r>
          </w:p>
        </w:tc>
      </w:tr>
      <w:tr w:rsidR="000E6038" w14:paraId="40D447AA" w14:textId="77777777" w:rsidTr="0084533F">
        <w:trPr>
          <w:trHeight w:val="634"/>
        </w:trPr>
        <w:tc>
          <w:tcPr>
            <w:tcW w:w="15388" w:type="dxa"/>
            <w:gridSpan w:val="5"/>
          </w:tcPr>
          <w:p w14:paraId="2977B0C7" w14:textId="77777777" w:rsidR="000E6038" w:rsidRDefault="000E6038" w:rsidP="0075145E">
            <w:pPr>
              <w:rPr>
                <w:b/>
                <w:bCs/>
                <w:sz w:val="28"/>
                <w:szCs w:val="28"/>
              </w:rPr>
            </w:pPr>
            <w:r w:rsidRPr="001F6D74">
              <w:rPr>
                <w:b/>
                <w:bCs/>
                <w:sz w:val="28"/>
                <w:szCs w:val="28"/>
              </w:rPr>
              <w:t>Curriculum Intent:</w:t>
            </w:r>
            <w:r w:rsidR="00EB79E7">
              <w:rPr>
                <w:b/>
                <w:bCs/>
                <w:sz w:val="28"/>
                <w:szCs w:val="28"/>
              </w:rPr>
              <w:t xml:space="preserve"> </w:t>
            </w:r>
            <w:r w:rsidR="00962668">
              <w:rPr>
                <w:b/>
                <w:bCs/>
                <w:sz w:val="28"/>
                <w:szCs w:val="28"/>
              </w:rPr>
              <w:t>BTEC National Extended Certificate In Children’s Play Learning &amp; Develop</w:t>
            </w:r>
            <w:r w:rsidR="0061476A">
              <w:rPr>
                <w:b/>
                <w:bCs/>
                <w:sz w:val="28"/>
                <w:szCs w:val="28"/>
              </w:rPr>
              <w:t xml:space="preserve">ment. </w:t>
            </w:r>
            <w:r w:rsidR="00487A1A">
              <w:rPr>
                <w:b/>
                <w:bCs/>
                <w:sz w:val="28"/>
                <w:szCs w:val="28"/>
              </w:rPr>
              <w:t>Certificating in 2023</w:t>
            </w:r>
          </w:p>
          <w:p w14:paraId="00A885C8" w14:textId="77777777" w:rsidR="00F85E91" w:rsidRPr="00EB19AA" w:rsidRDefault="00F85E91" w:rsidP="00F85E91">
            <w:pPr>
              <w:spacing w:before="80" w:after="60"/>
              <w:ind w:right="851"/>
              <w:rPr>
                <w:rFonts w:eastAsia="Times New Roman" w:cstheme="minorHAnsi"/>
              </w:rPr>
            </w:pPr>
            <w:r w:rsidRPr="00EB19AA">
              <w:rPr>
                <w:rFonts w:eastAsia="Times New Roman" w:cstheme="minorHAnsi"/>
              </w:rPr>
              <w:t>A BTEC National in Children's Play, Learning and Development offers you the opportunity to study a broad range of early years related topics, which will be relevant in many different vocational settings. Once you have completed your studies, you will be able to apply for a wide variety of jobs, including supporting and supervised roles in children's day nurseries, schools, pre-schools, children's centres and with childminders.</w:t>
            </w:r>
            <w:r>
              <w:t xml:space="preserve"> This qualification is also designed to support progression to higher education when taken as part of a programme of study that includes other appropriate BTEC Nationals or A Levels</w:t>
            </w:r>
          </w:p>
          <w:p w14:paraId="5C2103F3" w14:textId="77777777" w:rsidR="00F85E91" w:rsidRPr="00EB19AA" w:rsidRDefault="00F85E91" w:rsidP="00F85E91">
            <w:pPr>
              <w:spacing w:before="80" w:after="60"/>
              <w:ind w:right="851"/>
              <w:rPr>
                <w:rFonts w:eastAsia="Times New Roman" w:cstheme="minorHAnsi"/>
              </w:rPr>
            </w:pPr>
            <w:r w:rsidRPr="00EB19AA">
              <w:rPr>
                <w:rFonts w:eastAsia="Times New Roman" w:cstheme="minorHAnsi"/>
              </w:rPr>
              <w:t>BTEC National qualifications are also awarded UCAS points, which can be used to apply for university courses. You may consider university courses in subjects such as: Primary School Teaching, Children's Nursing, Midwifery, Nursing Children with Physical, Mental or Learning Difficulties and Psychology with Child Development</w:t>
            </w:r>
          </w:p>
          <w:p w14:paraId="79A16741" w14:textId="77777777" w:rsidR="00F85E91" w:rsidRPr="00EB19AA" w:rsidRDefault="00F85E91" w:rsidP="00F85E91">
            <w:pPr>
              <w:spacing w:before="120" w:after="60"/>
              <w:ind w:right="851"/>
              <w:rPr>
                <w:rFonts w:eastAsia="Times New Roman" w:cstheme="minorHAnsi"/>
              </w:rPr>
            </w:pPr>
            <w:r w:rsidRPr="00EB19AA">
              <w:rPr>
                <w:rFonts w:eastAsia="Times New Roman" w:cstheme="minorHAnsi"/>
              </w:rPr>
              <w:t>Whatever the route or eventual outcome, BTEC National Children's Play, Learning and Development learners can be assured of a varied and interesting programme of study, leading to a satisfying and worthwhile career where caring for children is the main focus.</w:t>
            </w:r>
          </w:p>
          <w:p w14:paraId="2C0E6F65" w14:textId="40031615" w:rsidR="00F85E91" w:rsidRPr="001F6D74" w:rsidRDefault="00F85E91" w:rsidP="00F85E91">
            <w:pPr>
              <w:rPr>
                <w:b/>
                <w:bCs/>
                <w:sz w:val="28"/>
                <w:szCs w:val="28"/>
              </w:rPr>
            </w:pPr>
            <w:r w:rsidRPr="00EB19AA">
              <w:rPr>
                <w:rFonts w:eastAsia="Times New Roman" w:cstheme="minorHAnsi"/>
              </w:rPr>
              <w:t>In your course, you will be studying a number of different units. BTEC National Children's Play, Learning and Development courses comprise mandatory and optional units. Core units give you the opportunity to develop the skills that employers and educators within the sector consider to be essential. You will be taught how children develop and learn, and you will find out about the importance of play to their overall development. Emphasis is placed on the key role that early years’ professionals can play in supporting children's development in a range of areas, including literacy and numeracy.</w:t>
            </w:r>
          </w:p>
        </w:tc>
      </w:tr>
      <w:tr w:rsidR="00046178" w14:paraId="37527C4F" w14:textId="77777777" w:rsidTr="0084533F">
        <w:trPr>
          <w:trHeight w:val="807"/>
        </w:trPr>
        <w:tc>
          <w:tcPr>
            <w:tcW w:w="1555" w:type="dxa"/>
            <w:vAlign w:val="center"/>
          </w:tcPr>
          <w:p w14:paraId="2ACE13A9" w14:textId="0523D4CA" w:rsidR="00046178" w:rsidRPr="001F6D74" w:rsidRDefault="00046178" w:rsidP="00046178">
            <w:pPr>
              <w:jc w:val="center"/>
              <w:rPr>
                <w:b/>
                <w:bCs/>
                <w:sz w:val="28"/>
                <w:szCs w:val="28"/>
              </w:rPr>
            </w:pPr>
            <w:r w:rsidRPr="001F6D74">
              <w:rPr>
                <w:b/>
                <w:bCs/>
                <w:sz w:val="28"/>
                <w:szCs w:val="28"/>
              </w:rPr>
              <w:t>School Values</w:t>
            </w:r>
          </w:p>
        </w:tc>
        <w:tc>
          <w:tcPr>
            <w:tcW w:w="1559" w:type="dxa"/>
            <w:vAlign w:val="center"/>
          </w:tcPr>
          <w:p w14:paraId="3ED4F823" w14:textId="0591316A" w:rsidR="00046178" w:rsidRPr="001F6D74" w:rsidRDefault="00046178" w:rsidP="00046178">
            <w:pPr>
              <w:jc w:val="center"/>
              <w:rPr>
                <w:b/>
                <w:bCs/>
                <w:sz w:val="28"/>
                <w:szCs w:val="28"/>
              </w:rPr>
            </w:pPr>
            <w:r w:rsidRPr="001F6D74">
              <w:rPr>
                <w:b/>
                <w:bCs/>
                <w:sz w:val="28"/>
                <w:szCs w:val="28"/>
              </w:rPr>
              <w:t>Curriculum Focus</w:t>
            </w:r>
          </w:p>
        </w:tc>
        <w:tc>
          <w:tcPr>
            <w:tcW w:w="3883" w:type="dxa"/>
            <w:vAlign w:val="center"/>
          </w:tcPr>
          <w:p w14:paraId="7149D7B6" w14:textId="77777777" w:rsidR="00046178" w:rsidRDefault="00046178" w:rsidP="00046178">
            <w:pPr>
              <w:jc w:val="center"/>
              <w:rPr>
                <w:b/>
                <w:bCs/>
                <w:sz w:val="28"/>
                <w:szCs w:val="28"/>
              </w:rPr>
            </w:pPr>
            <w:r w:rsidRPr="001F6D74">
              <w:rPr>
                <w:b/>
                <w:bCs/>
                <w:sz w:val="28"/>
                <w:szCs w:val="28"/>
              </w:rPr>
              <w:t xml:space="preserve">Term 1 </w:t>
            </w:r>
            <w:r>
              <w:rPr>
                <w:b/>
                <w:bCs/>
                <w:sz w:val="28"/>
                <w:szCs w:val="28"/>
              </w:rPr>
              <w:t xml:space="preserve">- Unit 2 </w:t>
            </w:r>
          </w:p>
          <w:p w14:paraId="0B4023F8" w14:textId="0D41DB3F" w:rsidR="00046178" w:rsidRPr="001F6D74" w:rsidRDefault="00046178" w:rsidP="00046178">
            <w:pPr>
              <w:jc w:val="center"/>
              <w:rPr>
                <w:b/>
                <w:bCs/>
                <w:sz w:val="28"/>
                <w:szCs w:val="28"/>
              </w:rPr>
            </w:pPr>
            <w:r>
              <w:rPr>
                <w:b/>
                <w:bCs/>
                <w:sz w:val="28"/>
                <w:szCs w:val="28"/>
              </w:rPr>
              <w:t>Development of Children’s Literacy and Numeracy Skills</w:t>
            </w:r>
          </w:p>
        </w:tc>
        <w:tc>
          <w:tcPr>
            <w:tcW w:w="4195" w:type="dxa"/>
            <w:vAlign w:val="center"/>
          </w:tcPr>
          <w:p w14:paraId="3A68A35F" w14:textId="77777777" w:rsidR="00046178" w:rsidRDefault="00046178" w:rsidP="00046178">
            <w:pPr>
              <w:jc w:val="center"/>
              <w:rPr>
                <w:b/>
                <w:bCs/>
                <w:sz w:val="28"/>
                <w:szCs w:val="28"/>
              </w:rPr>
            </w:pPr>
            <w:r w:rsidRPr="001F6D74">
              <w:rPr>
                <w:b/>
                <w:bCs/>
                <w:sz w:val="28"/>
                <w:szCs w:val="28"/>
              </w:rPr>
              <w:t xml:space="preserve">Term 2 – </w:t>
            </w:r>
            <w:r>
              <w:rPr>
                <w:b/>
                <w:bCs/>
                <w:sz w:val="28"/>
                <w:szCs w:val="28"/>
              </w:rPr>
              <w:t xml:space="preserve">Unit 3 </w:t>
            </w:r>
          </w:p>
          <w:p w14:paraId="36B09EFC" w14:textId="5B505897" w:rsidR="00046178" w:rsidRPr="001F6D74" w:rsidRDefault="00046178" w:rsidP="00046178">
            <w:pPr>
              <w:jc w:val="center"/>
              <w:rPr>
                <w:b/>
                <w:bCs/>
                <w:sz w:val="28"/>
                <w:szCs w:val="28"/>
              </w:rPr>
            </w:pPr>
            <w:r>
              <w:rPr>
                <w:b/>
                <w:bCs/>
                <w:sz w:val="28"/>
                <w:szCs w:val="28"/>
              </w:rPr>
              <w:t>Play and Learning</w:t>
            </w:r>
          </w:p>
        </w:tc>
        <w:tc>
          <w:tcPr>
            <w:tcW w:w="4196" w:type="dxa"/>
            <w:vAlign w:val="center"/>
          </w:tcPr>
          <w:p w14:paraId="068445DB" w14:textId="77777777" w:rsidR="00046178" w:rsidRPr="001F6D74" w:rsidRDefault="00046178" w:rsidP="00046178">
            <w:pPr>
              <w:jc w:val="center"/>
              <w:rPr>
                <w:b/>
                <w:bCs/>
                <w:sz w:val="28"/>
                <w:szCs w:val="28"/>
              </w:rPr>
            </w:pPr>
            <w:r w:rsidRPr="001F6D74">
              <w:rPr>
                <w:b/>
                <w:bCs/>
                <w:sz w:val="28"/>
                <w:szCs w:val="28"/>
              </w:rPr>
              <w:t xml:space="preserve">Term 3 </w:t>
            </w:r>
            <w:r>
              <w:rPr>
                <w:b/>
                <w:bCs/>
                <w:sz w:val="28"/>
                <w:szCs w:val="28"/>
              </w:rPr>
              <w:t>– Completing Unit 3</w:t>
            </w:r>
          </w:p>
          <w:p w14:paraId="30D004BC" w14:textId="0284A46A" w:rsidR="00046178" w:rsidRPr="001F6D74" w:rsidRDefault="00046178" w:rsidP="00046178">
            <w:pPr>
              <w:jc w:val="center"/>
              <w:rPr>
                <w:b/>
                <w:bCs/>
                <w:sz w:val="28"/>
                <w:szCs w:val="28"/>
              </w:rPr>
            </w:pPr>
          </w:p>
        </w:tc>
      </w:tr>
      <w:tr w:rsidR="00046178" w14:paraId="54853470" w14:textId="77777777" w:rsidTr="0084533F">
        <w:trPr>
          <w:trHeight w:val="965"/>
        </w:trPr>
        <w:tc>
          <w:tcPr>
            <w:tcW w:w="1555" w:type="dxa"/>
            <w:vAlign w:val="center"/>
          </w:tcPr>
          <w:p w14:paraId="7277BEA2" w14:textId="77777777" w:rsidR="00046178" w:rsidRPr="001F6D74" w:rsidRDefault="00046178" w:rsidP="00046178">
            <w:pPr>
              <w:jc w:val="center"/>
              <w:rPr>
                <w:b/>
                <w:bCs/>
                <w:sz w:val="24"/>
                <w:szCs w:val="24"/>
              </w:rPr>
            </w:pPr>
            <w:r w:rsidRPr="001F6D74">
              <w:rPr>
                <w:b/>
                <w:bCs/>
                <w:sz w:val="24"/>
                <w:szCs w:val="24"/>
              </w:rPr>
              <w:t>High Quality Learning Experience</w:t>
            </w:r>
          </w:p>
        </w:tc>
        <w:tc>
          <w:tcPr>
            <w:tcW w:w="1559" w:type="dxa"/>
            <w:vAlign w:val="center"/>
          </w:tcPr>
          <w:p w14:paraId="76D9482E" w14:textId="05E3FC8F" w:rsidR="00046178" w:rsidRPr="001F6D74" w:rsidRDefault="00046178" w:rsidP="00046178">
            <w:pPr>
              <w:jc w:val="center"/>
              <w:rPr>
                <w:b/>
                <w:bCs/>
                <w:sz w:val="24"/>
                <w:szCs w:val="24"/>
              </w:rPr>
            </w:pPr>
            <w:r w:rsidRPr="001F6D74">
              <w:rPr>
                <w:b/>
                <w:bCs/>
                <w:sz w:val="24"/>
                <w:szCs w:val="24"/>
              </w:rPr>
              <w:t>Literacy Skills and Key Vocabulary</w:t>
            </w:r>
          </w:p>
        </w:tc>
        <w:tc>
          <w:tcPr>
            <w:tcW w:w="3883" w:type="dxa"/>
          </w:tcPr>
          <w:p w14:paraId="07B785C6" w14:textId="77777777" w:rsidR="00046178" w:rsidRDefault="00046178" w:rsidP="00046178">
            <w:r w:rsidRPr="00E671E7">
              <w:rPr>
                <w:b/>
                <w:bCs/>
              </w:rPr>
              <w:t>Command Words</w:t>
            </w:r>
            <w:r>
              <w:t xml:space="preserve">: Activity, Early Years Theory, Resources, Activity Plan, Recommendations, References </w:t>
            </w:r>
          </w:p>
          <w:p w14:paraId="08B30C51" w14:textId="2693C310" w:rsidR="00046178" w:rsidRDefault="00046178" w:rsidP="00046178">
            <w:r w:rsidRPr="00E671E7">
              <w:rPr>
                <w:b/>
                <w:bCs/>
              </w:rPr>
              <w:t>Topic keywords</w:t>
            </w:r>
            <w:r>
              <w:t xml:space="preserve">; Speech, Communication, Language, Verbal, Non-Verbal, Acquisition, Phonology, Syntax, Semantics, Receptive, Expressive, Cognitive, Conductive Hearing Loss, Interaction, Observation, Referral, Pronunciation, Sequence, </w:t>
            </w:r>
            <w:proofErr w:type="spellStart"/>
            <w:r>
              <w:t>Parentese</w:t>
            </w:r>
            <w:proofErr w:type="spellEnd"/>
            <w:r>
              <w:t xml:space="preserve">, Environment, Symbols, Phonemes, Graphemes, Segment, Synthetic Phonics, Rhyme, Recognition, Stimulating, Auditory Discrimination, Repetition, Modelling, Interactive, Reinforcing, Commentary, Numeracy, Counting, Prediction, Multilingual, Consistent, Physiotherapist, Speech and Language </w:t>
            </w:r>
            <w:r>
              <w:lastRenderedPageBreak/>
              <w:t>Therapist, Educational Therapist, Portage Worker</w:t>
            </w:r>
          </w:p>
        </w:tc>
        <w:tc>
          <w:tcPr>
            <w:tcW w:w="4195" w:type="dxa"/>
          </w:tcPr>
          <w:p w14:paraId="346373F8" w14:textId="77777777" w:rsidR="00046178" w:rsidRDefault="00046178" w:rsidP="00046178">
            <w:r w:rsidRPr="006A74C3">
              <w:rPr>
                <w:b/>
                <w:bCs/>
              </w:rPr>
              <w:lastRenderedPageBreak/>
              <w:t>Command words</w:t>
            </w:r>
            <w:r>
              <w:t xml:space="preserve">; explain, Compare, Assess, Evaluate, Support, Justify, </w:t>
            </w:r>
          </w:p>
          <w:p w14:paraId="57EC3FCA" w14:textId="6664C623" w:rsidR="00046178" w:rsidRDefault="00046178" w:rsidP="00046178">
            <w:r w:rsidRPr="00100EED">
              <w:rPr>
                <w:b/>
                <w:bCs/>
              </w:rPr>
              <w:t>Topic keywords</w:t>
            </w:r>
            <w:r>
              <w:t xml:space="preserve">; Benefits, Types of Play, Social Stages of Play, Definitions of Play, Heuristic Play, Treasure Basket Play, Malleable, Co-ordination, Stamina, Sustained Shared Thinking, Child Initiated Play, Exploratory Play, Theoretical Perspectives, Piaget, Vygotsky, Bruner, Athey, Froebel, Reggio </w:t>
            </w:r>
            <w:proofErr w:type="spellStart"/>
            <w:r>
              <w:t>Emiliia</w:t>
            </w:r>
            <w:proofErr w:type="spellEnd"/>
            <w:r>
              <w:t xml:space="preserve">, </w:t>
            </w:r>
            <w:proofErr w:type="spellStart"/>
            <w:r>
              <w:t>Highscope</w:t>
            </w:r>
            <w:proofErr w:type="spellEnd"/>
            <w:r>
              <w:t xml:space="preserve">, </w:t>
            </w:r>
            <w:proofErr w:type="spellStart"/>
            <w:r>
              <w:t>Te</w:t>
            </w:r>
            <w:proofErr w:type="spellEnd"/>
            <w:r>
              <w:t xml:space="preserve"> </w:t>
            </w:r>
            <w:proofErr w:type="spellStart"/>
            <w:r>
              <w:t>Whariki</w:t>
            </w:r>
            <w:proofErr w:type="spellEnd"/>
            <w:r>
              <w:t>, Montessori, Forest Schools, Purposeful, Strategies, Scaffold, Diversity, Inclusion, Equality</w:t>
            </w:r>
          </w:p>
        </w:tc>
        <w:tc>
          <w:tcPr>
            <w:tcW w:w="4196" w:type="dxa"/>
          </w:tcPr>
          <w:p w14:paraId="1D580359" w14:textId="1B7888ED" w:rsidR="00046178" w:rsidRDefault="00046178" w:rsidP="00046178">
            <w:r>
              <w:t>Students will respond to feedback provided by their teacher on the assessment criteria they have met. This will be over 15 working days. Once the student has handed in their assignments for resubmission they have affectively completed the course.</w:t>
            </w:r>
          </w:p>
        </w:tc>
      </w:tr>
      <w:tr w:rsidR="00046178" w14:paraId="0E4314EE" w14:textId="77777777" w:rsidTr="0084533F">
        <w:trPr>
          <w:trHeight w:val="1301"/>
        </w:trPr>
        <w:tc>
          <w:tcPr>
            <w:tcW w:w="1555" w:type="dxa"/>
            <w:vMerge w:val="restart"/>
            <w:vAlign w:val="center"/>
          </w:tcPr>
          <w:p w14:paraId="153994FE" w14:textId="77777777" w:rsidR="00046178" w:rsidRPr="001F6D74" w:rsidRDefault="00046178" w:rsidP="00046178">
            <w:pPr>
              <w:jc w:val="center"/>
              <w:rPr>
                <w:b/>
                <w:bCs/>
                <w:sz w:val="24"/>
                <w:szCs w:val="24"/>
              </w:rPr>
            </w:pPr>
            <w:r w:rsidRPr="001F6D74">
              <w:rPr>
                <w:b/>
                <w:bCs/>
                <w:sz w:val="24"/>
                <w:szCs w:val="24"/>
              </w:rPr>
              <w:t>Pursuit of Excellence</w:t>
            </w:r>
          </w:p>
        </w:tc>
        <w:tc>
          <w:tcPr>
            <w:tcW w:w="1559" w:type="dxa"/>
            <w:vAlign w:val="center"/>
          </w:tcPr>
          <w:p w14:paraId="5D1581C1" w14:textId="77777777" w:rsidR="00046178" w:rsidRPr="001F6D74" w:rsidRDefault="00046178" w:rsidP="00046178">
            <w:pPr>
              <w:jc w:val="center"/>
              <w:rPr>
                <w:b/>
                <w:bCs/>
                <w:sz w:val="24"/>
                <w:szCs w:val="24"/>
              </w:rPr>
            </w:pPr>
            <w:r w:rsidRPr="001F6D74">
              <w:rPr>
                <w:b/>
                <w:bCs/>
                <w:sz w:val="24"/>
                <w:szCs w:val="24"/>
              </w:rPr>
              <w:t>Knowledge and Skills</w:t>
            </w:r>
          </w:p>
        </w:tc>
        <w:tc>
          <w:tcPr>
            <w:tcW w:w="3883" w:type="dxa"/>
          </w:tcPr>
          <w:p w14:paraId="0DAF1741" w14:textId="77777777" w:rsidR="00046178" w:rsidRDefault="00046178" w:rsidP="00046178">
            <w:r>
              <w:t>Students work through the set task content starting with;</w:t>
            </w:r>
          </w:p>
          <w:p w14:paraId="111BD54F" w14:textId="77777777" w:rsidR="00046178" w:rsidRDefault="00046178" w:rsidP="00046178">
            <w:pPr>
              <w:pStyle w:val="ListParagraph"/>
              <w:numPr>
                <w:ilvl w:val="0"/>
                <w:numId w:val="1"/>
              </w:numPr>
            </w:pPr>
            <w:r>
              <w:t>Stages of speech, communication and language development and its link to overall domains of development.</w:t>
            </w:r>
          </w:p>
          <w:p w14:paraId="73D2F01E" w14:textId="77777777" w:rsidR="00046178" w:rsidRDefault="00046178" w:rsidP="00046178">
            <w:pPr>
              <w:pStyle w:val="ListParagraph"/>
              <w:numPr>
                <w:ilvl w:val="0"/>
                <w:numId w:val="1"/>
              </w:numPr>
            </w:pPr>
            <w:r>
              <w:t>Supporting children’s literacy and numeracy skills through speech, communication and language development</w:t>
            </w:r>
          </w:p>
          <w:p w14:paraId="7E52A67B" w14:textId="77777777" w:rsidR="00046178" w:rsidRDefault="00046178" w:rsidP="00046178">
            <w:pPr>
              <w:pStyle w:val="ListParagraph"/>
              <w:numPr>
                <w:ilvl w:val="0"/>
                <w:numId w:val="1"/>
              </w:numPr>
            </w:pPr>
            <w:r>
              <w:t>Approaches to the varied needs of individual characters</w:t>
            </w:r>
          </w:p>
          <w:p w14:paraId="43C9B8FD" w14:textId="77777777" w:rsidR="00046178" w:rsidRDefault="00046178" w:rsidP="00046178">
            <w:r>
              <w:t xml:space="preserve">Students learn how to structure their answers. </w:t>
            </w:r>
          </w:p>
          <w:p w14:paraId="1D1FACC5" w14:textId="2CCAA8F0" w:rsidR="00046178" w:rsidRDefault="00046178" w:rsidP="00046178">
            <w:r>
              <w:t xml:space="preserve">They are using a real world case study with everyday scenarios that reflect common issues within nursery’s that affect children’s development. </w:t>
            </w:r>
          </w:p>
        </w:tc>
        <w:tc>
          <w:tcPr>
            <w:tcW w:w="4195" w:type="dxa"/>
          </w:tcPr>
          <w:p w14:paraId="43120CC6" w14:textId="77777777" w:rsidR="00046178" w:rsidRDefault="00046178" w:rsidP="00046178">
            <w:r>
              <w:t>Students produce 2 assignments using lesson time and their private study time to complete the following assignments using information they research and reference/evidence from their work experience.</w:t>
            </w:r>
          </w:p>
          <w:p w14:paraId="2680DC87" w14:textId="77777777" w:rsidR="00046178" w:rsidRDefault="00046178" w:rsidP="00046178">
            <w:r>
              <w:t>Assignment 1 – Using references from work experience and independent research look at how types of play are influenced by theoretical perspectives and curriculum approaches.</w:t>
            </w:r>
          </w:p>
          <w:p w14:paraId="3898DD4B" w14:textId="77777777" w:rsidR="00046178" w:rsidRDefault="00046178" w:rsidP="00046178">
            <w:pPr>
              <w:pStyle w:val="ListParagraph"/>
              <w:numPr>
                <w:ilvl w:val="0"/>
                <w:numId w:val="3"/>
              </w:numPr>
            </w:pPr>
            <w:r>
              <w:t>Types of play, stages of play importance of play and the learning opportunities of play.</w:t>
            </w:r>
          </w:p>
          <w:p w14:paraId="5B6E4D34" w14:textId="77777777" w:rsidR="00046178" w:rsidRDefault="00046178" w:rsidP="00046178">
            <w:pPr>
              <w:pStyle w:val="ListParagraph"/>
              <w:numPr>
                <w:ilvl w:val="0"/>
                <w:numId w:val="3"/>
              </w:numPr>
            </w:pPr>
            <w:r>
              <w:t>The benefits of play for children’s holistic development, making sense of the world, freedom to make mistakes, cope with life events and support mathematical concepts.</w:t>
            </w:r>
          </w:p>
          <w:p w14:paraId="31949E41" w14:textId="77777777" w:rsidR="00046178" w:rsidRDefault="00046178" w:rsidP="00046178">
            <w:pPr>
              <w:pStyle w:val="ListParagraph"/>
              <w:numPr>
                <w:ilvl w:val="0"/>
                <w:numId w:val="3"/>
              </w:numPr>
            </w:pPr>
            <w:r>
              <w:t>Theoretical perspectives including Piaget, Vygotsky, Bruner, Athey, Froebel</w:t>
            </w:r>
          </w:p>
          <w:p w14:paraId="2D87FFB4" w14:textId="77777777" w:rsidR="00046178" w:rsidRDefault="00046178" w:rsidP="00046178">
            <w:pPr>
              <w:pStyle w:val="ListParagraph"/>
              <w:numPr>
                <w:ilvl w:val="0"/>
                <w:numId w:val="3"/>
              </w:numPr>
            </w:pPr>
            <w:r>
              <w:t xml:space="preserve">Curriculum approaches including Reggio Emilia, </w:t>
            </w:r>
            <w:proofErr w:type="spellStart"/>
            <w:r>
              <w:t>Highscope</w:t>
            </w:r>
            <w:proofErr w:type="spellEnd"/>
            <w:r>
              <w:t xml:space="preserve">, Forest schools, </w:t>
            </w:r>
            <w:proofErr w:type="spellStart"/>
            <w:r>
              <w:t>Te</w:t>
            </w:r>
            <w:proofErr w:type="spellEnd"/>
            <w:r>
              <w:t xml:space="preserve"> </w:t>
            </w:r>
            <w:proofErr w:type="spellStart"/>
            <w:r>
              <w:t>Whariki</w:t>
            </w:r>
            <w:proofErr w:type="spellEnd"/>
            <w:r>
              <w:t xml:space="preserve"> and Montessori.</w:t>
            </w:r>
          </w:p>
          <w:p w14:paraId="556958EF" w14:textId="77777777" w:rsidR="00046178" w:rsidRDefault="00046178" w:rsidP="00046178">
            <w:pPr>
              <w:pStyle w:val="ListParagraph"/>
            </w:pPr>
          </w:p>
          <w:p w14:paraId="6333CB5E" w14:textId="458599AC" w:rsidR="00046178" w:rsidRDefault="00046178" w:rsidP="00046178">
            <w:r>
              <w:t>Assignment 2 – requires you to plan indoor and outdoor activities for 2 age ranges and then carry them out with children while on their work experience. They then use this experience to explain, justify and evaluate their plans.</w:t>
            </w:r>
          </w:p>
        </w:tc>
        <w:tc>
          <w:tcPr>
            <w:tcW w:w="4196" w:type="dxa"/>
          </w:tcPr>
          <w:p w14:paraId="550DD221" w14:textId="4FD2569D" w:rsidR="00046178" w:rsidRDefault="00046178" w:rsidP="00046178"/>
        </w:tc>
      </w:tr>
      <w:tr w:rsidR="00046178" w14:paraId="14476840" w14:textId="77777777" w:rsidTr="0084533F">
        <w:trPr>
          <w:trHeight w:val="1301"/>
        </w:trPr>
        <w:tc>
          <w:tcPr>
            <w:tcW w:w="1555" w:type="dxa"/>
            <w:vMerge/>
            <w:vAlign w:val="center"/>
          </w:tcPr>
          <w:p w14:paraId="3E86B93D" w14:textId="77777777" w:rsidR="00046178" w:rsidRPr="001F6D74" w:rsidRDefault="00046178" w:rsidP="00046178">
            <w:pPr>
              <w:jc w:val="center"/>
              <w:rPr>
                <w:b/>
                <w:bCs/>
                <w:sz w:val="24"/>
                <w:szCs w:val="24"/>
              </w:rPr>
            </w:pPr>
          </w:p>
        </w:tc>
        <w:tc>
          <w:tcPr>
            <w:tcW w:w="1559" w:type="dxa"/>
            <w:vAlign w:val="center"/>
          </w:tcPr>
          <w:p w14:paraId="517D3DA3" w14:textId="77777777" w:rsidR="00046178" w:rsidRPr="001F6D74" w:rsidRDefault="00046178" w:rsidP="00046178">
            <w:pPr>
              <w:jc w:val="center"/>
              <w:rPr>
                <w:b/>
                <w:bCs/>
                <w:sz w:val="24"/>
                <w:szCs w:val="24"/>
              </w:rPr>
            </w:pPr>
            <w:r w:rsidRPr="001F6D74">
              <w:rPr>
                <w:b/>
                <w:bCs/>
                <w:sz w:val="24"/>
                <w:szCs w:val="24"/>
              </w:rPr>
              <w:t>Subject specific pedagogy</w:t>
            </w:r>
          </w:p>
        </w:tc>
        <w:tc>
          <w:tcPr>
            <w:tcW w:w="3883" w:type="dxa"/>
          </w:tcPr>
          <w:p w14:paraId="75BFCFA8" w14:textId="77777777" w:rsidR="00046178" w:rsidRDefault="00046178" w:rsidP="00046178">
            <w:r>
              <w:t>Students will work through the content for the Set Task and will be set independent research tasks to read around the topics, as well as looking at educational resources in the lessons. Students will need to revisit their Unit 1 knowledge of theorists and apply them to the tasks.</w:t>
            </w:r>
          </w:p>
          <w:p w14:paraId="5A8E6361" w14:textId="77777777" w:rsidR="00046178" w:rsidRDefault="00046178" w:rsidP="00046178">
            <w:r>
              <w:t>At the end of learning aims they are set an assessment using activities that only relate to the learning aim content.</w:t>
            </w:r>
          </w:p>
          <w:p w14:paraId="23876A1D" w14:textId="77777777" w:rsidR="00046178" w:rsidRDefault="00046178" w:rsidP="00046178">
            <w:r>
              <w:t xml:space="preserve">This follows the set task structure of </w:t>
            </w:r>
          </w:p>
          <w:p w14:paraId="1CFEA744" w14:textId="77777777" w:rsidR="00046178" w:rsidRDefault="00046178" w:rsidP="00046178">
            <w:pPr>
              <w:pStyle w:val="ListParagraph"/>
              <w:numPr>
                <w:ilvl w:val="0"/>
                <w:numId w:val="2"/>
              </w:numPr>
            </w:pPr>
            <w:r>
              <w:t>Responding to an OFSTED report making reference to a relevant theory/theorist</w:t>
            </w:r>
          </w:p>
          <w:p w14:paraId="70638F2D" w14:textId="77777777" w:rsidR="00046178" w:rsidRDefault="00046178" w:rsidP="00046178">
            <w:pPr>
              <w:pStyle w:val="ListParagraph"/>
              <w:numPr>
                <w:ilvl w:val="0"/>
                <w:numId w:val="2"/>
              </w:numPr>
            </w:pPr>
            <w:r>
              <w:t>An individual case study for one child with a specific learning issue within the nursery. Using references to a relevant theory/theorist to justify your strategy</w:t>
            </w:r>
          </w:p>
          <w:p w14:paraId="4CB2864F" w14:textId="3678A962" w:rsidR="00046178" w:rsidRDefault="00046178" w:rsidP="00046178">
            <w:r>
              <w:t>Planning 2 activities that could be done within the nursery to support an area of either Literacy, Numeracy or communication. Using reference to a relevant theory/theorist to justify your plans.</w:t>
            </w:r>
          </w:p>
        </w:tc>
        <w:tc>
          <w:tcPr>
            <w:tcW w:w="4195" w:type="dxa"/>
          </w:tcPr>
          <w:p w14:paraId="77D75458" w14:textId="367E5612" w:rsidR="00046178" w:rsidRDefault="00046178" w:rsidP="00046178"/>
        </w:tc>
        <w:tc>
          <w:tcPr>
            <w:tcW w:w="4196" w:type="dxa"/>
          </w:tcPr>
          <w:p w14:paraId="1ACBB765" w14:textId="6C74C7DA" w:rsidR="00046178" w:rsidRDefault="00046178" w:rsidP="00046178"/>
        </w:tc>
      </w:tr>
      <w:tr w:rsidR="00046178" w14:paraId="1D0B1505" w14:textId="77777777" w:rsidTr="0084533F">
        <w:trPr>
          <w:trHeight w:val="1228"/>
        </w:trPr>
        <w:tc>
          <w:tcPr>
            <w:tcW w:w="1555" w:type="dxa"/>
            <w:vAlign w:val="center"/>
          </w:tcPr>
          <w:p w14:paraId="12770877" w14:textId="77777777" w:rsidR="00046178" w:rsidRPr="001F6D74" w:rsidRDefault="00046178" w:rsidP="00046178">
            <w:pPr>
              <w:jc w:val="center"/>
              <w:rPr>
                <w:b/>
                <w:bCs/>
                <w:sz w:val="24"/>
                <w:szCs w:val="24"/>
              </w:rPr>
            </w:pPr>
            <w:r w:rsidRPr="001F6D74">
              <w:rPr>
                <w:b/>
                <w:bCs/>
                <w:sz w:val="24"/>
                <w:szCs w:val="24"/>
              </w:rPr>
              <w:t>Extending the boundaries of learning</w:t>
            </w:r>
          </w:p>
        </w:tc>
        <w:tc>
          <w:tcPr>
            <w:tcW w:w="1559" w:type="dxa"/>
            <w:vAlign w:val="center"/>
          </w:tcPr>
          <w:p w14:paraId="7B8C6CF5" w14:textId="165CB3A6" w:rsidR="00046178" w:rsidRPr="001F6D74" w:rsidRDefault="00046178" w:rsidP="00046178">
            <w:pPr>
              <w:jc w:val="center"/>
              <w:rPr>
                <w:b/>
                <w:bCs/>
                <w:sz w:val="24"/>
                <w:szCs w:val="24"/>
              </w:rPr>
            </w:pPr>
            <w:r w:rsidRPr="001F6D74">
              <w:rPr>
                <w:b/>
                <w:bCs/>
                <w:sz w:val="24"/>
                <w:szCs w:val="24"/>
              </w:rPr>
              <w:t>Cultural Capital and beyond the curriculum</w:t>
            </w:r>
          </w:p>
        </w:tc>
        <w:tc>
          <w:tcPr>
            <w:tcW w:w="3883" w:type="dxa"/>
          </w:tcPr>
          <w:p w14:paraId="7BE7251B" w14:textId="77777777" w:rsidR="00DD12A7" w:rsidRDefault="00DD12A7" w:rsidP="00DD12A7">
            <w:pPr>
              <w:rPr>
                <w:rFonts w:cstheme="minorHAnsi"/>
              </w:rPr>
            </w:pPr>
            <w:r w:rsidRPr="009F5112">
              <w:rPr>
                <w:rFonts w:cstheme="minorHAnsi"/>
              </w:rPr>
              <w:t>E</w:t>
            </w:r>
            <w:r>
              <w:rPr>
                <w:rFonts w:cstheme="minorHAnsi"/>
              </w:rPr>
              <w:t>arly years foundation stage framework can be downloaded from the gov.uk website. This is the framework that all early years settings follow</w:t>
            </w:r>
          </w:p>
          <w:p w14:paraId="6D876E8C" w14:textId="77777777" w:rsidR="00DD12A7" w:rsidRDefault="00DD12A7" w:rsidP="00DD12A7">
            <w:pPr>
              <w:rPr>
                <w:rFonts w:cstheme="minorHAnsi"/>
              </w:rPr>
            </w:pPr>
            <w:r>
              <w:rPr>
                <w:rFonts w:cstheme="minorHAnsi"/>
              </w:rPr>
              <w:t xml:space="preserve">The website simply psychology is an excellent resource for reading about the educational theorists needed for the set task. </w:t>
            </w:r>
          </w:p>
          <w:p w14:paraId="7FA8E6DE" w14:textId="77777777" w:rsidR="00DD12A7" w:rsidRDefault="00DD12A7" w:rsidP="00DD12A7">
            <w:r>
              <w:t>Work experience is an excellent way to extend understanding of child development</w:t>
            </w:r>
          </w:p>
          <w:p w14:paraId="0DADD627" w14:textId="77777777" w:rsidR="00DD12A7" w:rsidRDefault="00DD12A7" w:rsidP="00DD12A7">
            <w:r>
              <w:lastRenderedPageBreak/>
              <w:t>Research into Makaton and British sign language would benefit understanding about communication where a child is experiencing difficulties.</w:t>
            </w:r>
          </w:p>
          <w:p w14:paraId="553CE7E4" w14:textId="1A447D31" w:rsidR="00046178" w:rsidRPr="00DD12A7" w:rsidRDefault="00DD12A7" w:rsidP="00046178">
            <w:pPr>
              <w:rPr>
                <w:rFonts w:cstheme="minorHAnsi"/>
                <w:color w:val="0563C1" w:themeColor="hyperlink"/>
                <w:u w:val="single"/>
              </w:rPr>
            </w:pPr>
            <w:r>
              <w:t>You tube currently carries a documentary; Brain Matters/Early Childhood Development. Which is useful to this unit.</w:t>
            </w:r>
          </w:p>
        </w:tc>
        <w:tc>
          <w:tcPr>
            <w:tcW w:w="4195" w:type="dxa"/>
          </w:tcPr>
          <w:p w14:paraId="07C08C42" w14:textId="77777777" w:rsidR="005567B5" w:rsidRDefault="005567B5" w:rsidP="005567B5">
            <w:pPr>
              <w:rPr>
                <w:rFonts w:cstheme="minorHAnsi"/>
              </w:rPr>
            </w:pPr>
            <w:r w:rsidRPr="009F5112">
              <w:rPr>
                <w:rFonts w:cstheme="minorHAnsi"/>
              </w:rPr>
              <w:lastRenderedPageBreak/>
              <w:t>E</w:t>
            </w:r>
            <w:r>
              <w:rPr>
                <w:rFonts w:cstheme="minorHAnsi"/>
              </w:rPr>
              <w:t>arly years foundation stage framework can be downloaded from the gov.uk website. This is the framework that all early years settings follow</w:t>
            </w:r>
          </w:p>
          <w:p w14:paraId="00D17B66" w14:textId="77777777" w:rsidR="005567B5" w:rsidRDefault="005567B5" w:rsidP="005567B5">
            <w:pPr>
              <w:rPr>
                <w:rFonts w:cstheme="minorHAnsi"/>
              </w:rPr>
            </w:pPr>
            <w:r>
              <w:rPr>
                <w:rFonts w:cstheme="minorHAnsi"/>
              </w:rPr>
              <w:t xml:space="preserve">The website simply psychology is an excellent resource for reading about the educational theorists needed for the set task. </w:t>
            </w:r>
          </w:p>
          <w:p w14:paraId="7F77AD1A" w14:textId="77777777" w:rsidR="005567B5" w:rsidRDefault="005567B5" w:rsidP="005567B5">
            <w:r>
              <w:t>Work experience is an excellent way to extend understanding of child development</w:t>
            </w:r>
          </w:p>
          <w:p w14:paraId="2ABFEC95" w14:textId="3EB3ECB2" w:rsidR="00046178" w:rsidRDefault="005567B5" w:rsidP="005567B5">
            <w:r>
              <w:lastRenderedPageBreak/>
              <w:t xml:space="preserve">Use the internet to research into Maria Montessori, Reggio Emilia, what are their </w:t>
            </w:r>
            <w:r w:rsidRPr="009A685F">
              <w:rPr>
                <w:rFonts w:eastAsia="Times New Roman" w:cstheme="minorHAnsi"/>
                <w:kern w:val="36"/>
                <w:lang w:eastAsia="en-GB"/>
              </w:rPr>
              <w:t>Key Similarities &amp; Differences</w:t>
            </w:r>
            <w:r>
              <w:rPr>
                <w:rFonts w:eastAsia="Times New Roman" w:cstheme="minorHAnsi"/>
                <w:kern w:val="36"/>
                <w:lang w:eastAsia="en-GB"/>
              </w:rPr>
              <w:t xml:space="preserve"> </w:t>
            </w:r>
          </w:p>
          <w:p w14:paraId="1FE3C99A" w14:textId="77777777" w:rsidR="00046178" w:rsidRDefault="00046178" w:rsidP="00046178"/>
          <w:p w14:paraId="1C98FD75" w14:textId="178C2DE7" w:rsidR="00046178" w:rsidRDefault="00046178" w:rsidP="00046178">
            <w:bookmarkStart w:id="0" w:name="_GoBack"/>
            <w:bookmarkEnd w:id="0"/>
          </w:p>
        </w:tc>
        <w:tc>
          <w:tcPr>
            <w:tcW w:w="4196" w:type="dxa"/>
          </w:tcPr>
          <w:p w14:paraId="34402CFF" w14:textId="62ACC984" w:rsidR="00046178" w:rsidRDefault="00046178" w:rsidP="00046178"/>
        </w:tc>
      </w:tr>
      <w:tr w:rsidR="00046178" w14:paraId="5C2232D0" w14:textId="77777777" w:rsidTr="0084533F">
        <w:trPr>
          <w:trHeight w:val="1228"/>
        </w:trPr>
        <w:tc>
          <w:tcPr>
            <w:tcW w:w="1555" w:type="dxa"/>
            <w:vAlign w:val="center"/>
          </w:tcPr>
          <w:p w14:paraId="4D322740" w14:textId="77777777" w:rsidR="00046178" w:rsidRPr="001F6D74" w:rsidRDefault="00046178" w:rsidP="00046178">
            <w:pPr>
              <w:jc w:val="center"/>
              <w:rPr>
                <w:b/>
                <w:bCs/>
                <w:sz w:val="24"/>
                <w:szCs w:val="24"/>
              </w:rPr>
            </w:pPr>
            <w:r w:rsidRPr="001F6D74">
              <w:rPr>
                <w:b/>
                <w:bCs/>
                <w:sz w:val="24"/>
                <w:szCs w:val="24"/>
              </w:rPr>
              <w:t>Achievement</w:t>
            </w:r>
          </w:p>
        </w:tc>
        <w:tc>
          <w:tcPr>
            <w:tcW w:w="1559" w:type="dxa"/>
            <w:vAlign w:val="center"/>
          </w:tcPr>
          <w:p w14:paraId="18189234" w14:textId="7D649588" w:rsidR="00046178" w:rsidRPr="001F6D74" w:rsidRDefault="00046178" w:rsidP="00046178">
            <w:pPr>
              <w:jc w:val="center"/>
              <w:rPr>
                <w:b/>
                <w:bCs/>
                <w:sz w:val="24"/>
                <w:szCs w:val="24"/>
              </w:rPr>
            </w:pPr>
            <w:r w:rsidRPr="001F6D74">
              <w:rPr>
                <w:b/>
                <w:bCs/>
                <w:sz w:val="24"/>
                <w:szCs w:val="24"/>
              </w:rPr>
              <w:t>Assessment</w:t>
            </w:r>
          </w:p>
        </w:tc>
        <w:tc>
          <w:tcPr>
            <w:tcW w:w="3883" w:type="dxa"/>
          </w:tcPr>
          <w:p w14:paraId="0FF8BF5B" w14:textId="77777777" w:rsidR="00046178" w:rsidRDefault="00046178" w:rsidP="00046178">
            <w:r>
              <w:t xml:space="preserve">This unit is an externally assessed set task in. the students will complete this in May of year 12. The students will complete set tasks and a mock set task within the lesson once the content has been completed in April/May. </w:t>
            </w:r>
          </w:p>
          <w:p w14:paraId="54D1BD48" w14:textId="77777777" w:rsidR="00046178" w:rsidRDefault="00046178" w:rsidP="00046178">
            <w:r>
              <w:t xml:space="preserve">The set task is marked out of 90 marks. Two days before the set task the exam board will release a case study for a nursery. Students then have 3 supervised hours to produce 3 pages of notes to take in to the set task. The notes will be collected in by the teacher and given back to the students to use in the set task. The students have 3 hours to complete 3 tasks under supervision. </w:t>
            </w:r>
          </w:p>
          <w:p w14:paraId="0D5747FA" w14:textId="77777777" w:rsidR="00046178" w:rsidRDefault="00046178" w:rsidP="00046178">
            <w:r>
              <w:t xml:space="preserve">Students must achieve a Nearly Pass (N) in this exam to Pass the course overall. students will have an opportunity to </w:t>
            </w:r>
            <w:proofErr w:type="spellStart"/>
            <w:r>
              <w:t>resit</w:t>
            </w:r>
            <w:proofErr w:type="spellEnd"/>
            <w:r>
              <w:t xml:space="preserve"> the exam if needed. </w:t>
            </w:r>
          </w:p>
          <w:p w14:paraId="68710CF9" w14:textId="77777777" w:rsidR="00046178" w:rsidRDefault="00046178" w:rsidP="00046178">
            <w:r>
              <w:t xml:space="preserve">If students decide to </w:t>
            </w:r>
            <w:proofErr w:type="spellStart"/>
            <w:r>
              <w:t>resit</w:t>
            </w:r>
            <w:proofErr w:type="spellEnd"/>
            <w:r>
              <w:t xml:space="preserve"> the set task to try and achieve a higher grade and then achieve a lower grade, the higher grade will stand.</w:t>
            </w:r>
          </w:p>
          <w:p w14:paraId="783E7C5D" w14:textId="540B8D6A" w:rsidR="00046178" w:rsidRPr="002723DD" w:rsidRDefault="00046178" w:rsidP="00046178">
            <w:r>
              <w:t>Makes up 33% of final grade</w:t>
            </w:r>
          </w:p>
        </w:tc>
        <w:tc>
          <w:tcPr>
            <w:tcW w:w="4195" w:type="dxa"/>
          </w:tcPr>
          <w:p w14:paraId="74B8A7D3" w14:textId="77777777" w:rsidR="00046178" w:rsidRDefault="00046178" w:rsidP="00046178">
            <w:r>
              <w:t xml:space="preserve">Students are expected to use lesson and personal study time to complete 2 assignments to a deadline. They are given feedback which identifies what they have achieved, using the assignment assessment criteria. They will be given 15 working days to improve their work using this feedback. </w:t>
            </w:r>
          </w:p>
          <w:p w14:paraId="6B0B35D9" w14:textId="77777777" w:rsidR="00046178" w:rsidRDefault="00046178" w:rsidP="00046178">
            <w:r>
              <w:t>This unit is internally assessed by the class teacher, a sample from the group is internally moderated following the BTEC protocol on both submissions. This unit will be externally moderated by the exam board.</w:t>
            </w:r>
          </w:p>
          <w:p w14:paraId="281DB64D" w14:textId="77777777" w:rsidR="00046178" w:rsidRDefault="00046178" w:rsidP="00046178">
            <w:r>
              <w:t>Makes up 16% of final grade</w:t>
            </w:r>
          </w:p>
          <w:p w14:paraId="1035E54A" w14:textId="77777777" w:rsidR="00046178" w:rsidRDefault="00046178" w:rsidP="00046178"/>
        </w:tc>
        <w:tc>
          <w:tcPr>
            <w:tcW w:w="4196" w:type="dxa"/>
          </w:tcPr>
          <w:p w14:paraId="7A299F92" w14:textId="77777777" w:rsidR="00046178" w:rsidRDefault="00046178" w:rsidP="00046178">
            <w:r>
              <w:t xml:space="preserve">Final assessment is comprised of </w:t>
            </w:r>
          </w:p>
          <w:p w14:paraId="29DB9C13" w14:textId="77777777" w:rsidR="00046178" w:rsidRDefault="00046178" w:rsidP="00046178">
            <w:r>
              <w:t>Unit 1 – 33% examined in year 12</w:t>
            </w:r>
          </w:p>
          <w:p w14:paraId="68FF5E71" w14:textId="5C9CF61E" w:rsidR="00046178" w:rsidRDefault="00046178" w:rsidP="00046178">
            <w:r>
              <w:t>Unit 2 – 33% examined in year 13</w:t>
            </w:r>
          </w:p>
          <w:p w14:paraId="27D6F137" w14:textId="77777777" w:rsidR="00046178" w:rsidRDefault="00046178" w:rsidP="00046178">
            <w:r>
              <w:t>Resit opportunities available for both externally assessed units 1 and 2</w:t>
            </w:r>
          </w:p>
          <w:p w14:paraId="7BF08E7D" w14:textId="26B1BEB6" w:rsidR="00046178" w:rsidRDefault="00046178" w:rsidP="00046178">
            <w:r>
              <w:t>Unit 5 – 17% internally assessed in year 12</w:t>
            </w:r>
          </w:p>
          <w:p w14:paraId="7EAA08D8" w14:textId="56974480" w:rsidR="00046178" w:rsidRDefault="00046178" w:rsidP="00046178">
            <w:r>
              <w:t>Unit 3 – 17% internally assessed in year 13</w:t>
            </w:r>
          </w:p>
        </w:tc>
      </w:tr>
      <w:tr w:rsidR="00046178" w14:paraId="74454BEC" w14:textId="77777777" w:rsidTr="0084533F">
        <w:trPr>
          <w:trHeight w:val="1228"/>
        </w:trPr>
        <w:tc>
          <w:tcPr>
            <w:tcW w:w="1555" w:type="dxa"/>
            <w:vAlign w:val="center"/>
          </w:tcPr>
          <w:p w14:paraId="27044894" w14:textId="77777777" w:rsidR="00046178" w:rsidRPr="001F6D74" w:rsidRDefault="00046178" w:rsidP="00046178">
            <w:pPr>
              <w:jc w:val="center"/>
              <w:rPr>
                <w:b/>
                <w:bCs/>
                <w:sz w:val="24"/>
                <w:szCs w:val="24"/>
              </w:rPr>
            </w:pPr>
            <w:r w:rsidRPr="001F6D74">
              <w:rPr>
                <w:b/>
                <w:bCs/>
                <w:sz w:val="24"/>
                <w:szCs w:val="24"/>
              </w:rPr>
              <w:t>Valuing People</w:t>
            </w:r>
          </w:p>
        </w:tc>
        <w:tc>
          <w:tcPr>
            <w:tcW w:w="1559" w:type="dxa"/>
            <w:vAlign w:val="center"/>
          </w:tcPr>
          <w:p w14:paraId="6A6128A2" w14:textId="77777777" w:rsidR="00046178" w:rsidRPr="001F6D74" w:rsidRDefault="00046178" w:rsidP="00046178">
            <w:pPr>
              <w:jc w:val="center"/>
              <w:rPr>
                <w:b/>
                <w:bCs/>
                <w:sz w:val="24"/>
                <w:szCs w:val="24"/>
              </w:rPr>
            </w:pPr>
            <w:r w:rsidRPr="001F6D74">
              <w:rPr>
                <w:b/>
                <w:bCs/>
                <w:sz w:val="24"/>
                <w:szCs w:val="24"/>
              </w:rPr>
              <w:t xml:space="preserve">How our curriculum meets the needs of </w:t>
            </w:r>
            <w:r w:rsidRPr="001F6D74">
              <w:rPr>
                <w:b/>
                <w:bCs/>
                <w:sz w:val="24"/>
                <w:szCs w:val="24"/>
              </w:rPr>
              <w:lastRenderedPageBreak/>
              <w:t>every individual</w:t>
            </w:r>
          </w:p>
        </w:tc>
        <w:tc>
          <w:tcPr>
            <w:tcW w:w="3883" w:type="dxa"/>
          </w:tcPr>
          <w:p w14:paraId="5A3CF6FE" w14:textId="77777777" w:rsidR="00046178" w:rsidRDefault="00046178" w:rsidP="00046178">
            <w:r>
              <w:lastRenderedPageBreak/>
              <w:t xml:space="preserve">All students are provided with the lesson content online via TEAMS, Microsoft </w:t>
            </w:r>
            <w:proofErr w:type="spellStart"/>
            <w:r>
              <w:t>onedrive</w:t>
            </w:r>
            <w:proofErr w:type="spellEnd"/>
            <w:r>
              <w:t xml:space="preserve"> and in the lesson. </w:t>
            </w:r>
          </w:p>
          <w:p w14:paraId="6FDC6628" w14:textId="77777777" w:rsidR="00046178" w:rsidRDefault="00046178" w:rsidP="00046178">
            <w:r>
              <w:t>Example answers are shared.</w:t>
            </w:r>
          </w:p>
          <w:p w14:paraId="7547FE58" w14:textId="77777777" w:rsidR="00046178" w:rsidRDefault="00046178" w:rsidP="00046178">
            <w:r>
              <w:lastRenderedPageBreak/>
              <w:t>PLC’s are provided with unit content, keywords and a progress tracker.</w:t>
            </w:r>
          </w:p>
          <w:p w14:paraId="65F572DF" w14:textId="77777777" w:rsidR="00046178" w:rsidRDefault="00046178" w:rsidP="00046178">
            <w:r>
              <w:t>Revision guides are provided.</w:t>
            </w:r>
          </w:p>
          <w:p w14:paraId="1444CD6D" w14:textId="77777777" w:rsidR="00046178" w:rsidRDefault="00046178" w:rsidP="00046178">
            <w:r>
              <w:t>The course is modular, external and internal assessment are used twice a year to test the content the student has just covered</w:t>
            </w:r>
          </w:p>
          <w:p w14:paraId="2C60CB02" w14:textId="0538E8F6" w:rsidR="00046178" w:rsidRDefault="00046178" w:rsidP="00046178"/>
        </w:tc>
        <w:tc>
          <w:tcPr>
            <w:tcW w:w="4195" w:type="dxa"/>
          </w:tcPr>
          <w:p w14:paraId="16E7742D" w14:textId="77777777" w:rsidR="00046178" w:rsidRDefault="00046178" w:rsidP="00046178">
            <w:r>
              <w:lastRenderedPageBreak/>
              <w:t>Students benefit from experiencing the activities discussed in lesson on their work experience. This engages and reinforces the content with the students. It supports them in linking the different concepts together.</w:t>
            </w:r>
          </w:p>
          <w:p w14:paraId="4860B1C5" w14:textId="77777777" w:rsidR="00046178" w:rsidRDefault="00046178" w:rsidP="00046178">
            <w:r>
              <w:lastRenderedPageBreak/>
              <w:t xml:space="preserve">All students are provided with the lesson content online via TEAMS, Microsoft </w:t>
            </w:r>
            <w:proofErr w:type="spellStart"/>
            <w:r>
              <w:t>onedrive</w:t>
            </w:r>
            <w:proofErr w:type="spellEnd"/>
            <w:r>
              <w:t xml:space="preserve"> and in the lesson. </w:t>
            </w:r>
          </w:p>
          <w:p w14:paraId="4090C116" w14:textId="77777777" w:rsidR="00046178" w:rsidRDefault="00046178" w:rsidP="00046178">
            <w:r>
              <w:t>Example answers and exemplar work is shared</w:t>
            </w:r>
          </w:p>
          <w:p w14:paraId="0C4C3FC3" w14:textId="77777777" w:rsidR="00046178" w:rsidRDefault="00046178" w:rsidP="00046178">
            <w:r>
              <w:t>PLC’s are provided with unit content, keywords, assessment criteria and a progress tracker</w:t>
            </w:r>
          </w:p>
          <w:p w14:paraId="6436DC5A" w14:textId="77777777" w:rsidR="00046178" w:rsidRDefault="00046178" w:rsidP="00046178">
            <w:r>
              <w:t>All content is discussed in a real-world context</w:t>
            </w:r>
          </w:p>
          <w:p w14:paraId="1858E4BE" w14:textId="58B51D92" w:rsidR="00046178" w:rsidRDefault="00046178" w:rsidP="00046178"/>
        </w:tc>
        <w:tc>
          <w:tcPr>
            <w:tcW w:w="4196" w:type="dxa"/>
          </w:tcPr>
          <w:p w14:paraId="254C1EC6" w14:textId="5201CD11" w:rsidR="00046178" w:rsidRDefault="00046178" w:rsidP="00046178"/>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A3EBD"/>
    <w:multiLevelType w:val="hybridMultilevel"/>
    <w:tmpl w:val="FA08C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9724F9"/>
    <w:multiLevelType w:val="hybridMultilevel"/>
    <w:tmpl w:val="25EE9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052AA0"/>
    <w:multiLevelType w:val="hybridMultilevel"/>
    <w:tmpl w:val="489E4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400E"/>
    <w:rsid w:val="00026605"/>
    <w:rsid w:val="00046178"/>
    <w:rsid w:val="00071390"/>
    <w:rsid w:val="00075B20"/>
    <w:rsid w:val="00075C9A"/>
    <w:rsid w:val="00081817"/>
    <w:rsid w:val="00081C72"/>
    <w:rsid w:val="00083B1C"/>
    <w:rsid w:val="000A0D44"/>
    <w:rsid w:val="000A7309"/>
    <w:rsid w:val="000B2A79"/>
    <w:rsid w:val="000B53E5"/>
    <w:rsid w:val="000C5FC3"/>
    <w:rsid w:val="000C7478"/>
    <w:rsid w:val="000D30AD"/>
    <w:rsid w:val="000D6C68"/>
    <w:rsid w:val="000E6038"/>
    <w:rsid w:val="000F281D"/>
    <w:rsid w:val="000F65B5"/>
    <w:rsid w:val="00100C31"/>
    <w:rsid w:val="00100D6E"/>
    <w:rsid w:val="00105843"/>
    <w:rsid w:val="001101BC"/>
    <w:rsid w:val="001132B3"/>
    <w:rsid w:val="00142FFA"/>
    <w:rsid w:val="00144996"/>
    <w:rsid w:val="00144D01"/>
    <w:rsid w:val="0015097A"/>
    <w:rsid w:val="00154AB1"/>
    <w:rsid w:val="00157CA1"/>
    <w:rsid w:val="00166FFE"/>
    <w:rsid w:val="001716B5"/>
    <w:rsid w:val="00181399"/>
    <w:rsid w:val="00183572"/>
    <w:rsid w:val="00184237"/>
    <w:rsid w:val="00186C5B"/>
    <w:rsid w:val="001C2F5A"/>
    <w:rsid w:val="001C43E1"/>
    <w:rsid w:val="001C4F77"/>
    <w:rsid w:val="001C6303"/>
    <w:rsid w:val="001C6B9A"/>
    <w:rsid w:val="001C7977"/>
    <w:rsid w:val="001E0AB0"/>
    <w:rsid w:val="001E2F22"/>
    <w:rsid w:val="001F6D74"/>
    <w:rsid w:val="00203D4C"/>
    <w:rsid w:val="0021421E"/>
    <w:rsid w:val="002214F8"/>
    <w:rsid w:val="0023783A"/>
    <w:rsid w:val="0024451C"/>
    <w:rsid w:val="00252CD3"/>
    <w:rsid w:val="002723DD"/>
    <w:rsid w:val="00281FDF"/>
    <w:rsid w:val="00282261"/>
    <w:rsid w:val="00285DCE"/>
    <w:rsid w:val="00293F0E"/>
    <w:rsid w:val="002A16C8"/>
    <w:rsid w:val="002D6F7F"/>
    <w:rsid w:val="002E4B8F"/>
    <w:rsid w:val="002F00AB"/>
    <w:rsid w:val="002F11EB"/>
    <w:rsid w:val="002F44ED"/>
    <w:rsid w:val="002F64AF"/>
    <w:rsid w:val="0031384D"/>
    <w:rsid w:val="0031669B"/>
    <w:rsid w:val="003312EE"/>
    <w:rsid w:val="00346BAC"/>
    <w:rsid w:val="0035123A"/>
    <w:rsid w:val="00352E5D"/>
    <w:rsid w:val="00355263"/>
    <w:rsid w:val="00362E7A"/>
    <w:rsid w:val="00371391"/>
    <w:rsid w:val="0038165D"/>
    <w:rsid w:val="00393F5C"/>
    <w:rsid w:val="003A567E"/>
    <w:rsid w:val="003A750A"/>
    <w:rsid w:val="003A7A61"/>
    <w:rsid w:val="003C4DF2"/>
    <w:rsid w:val="003C5776"/>
    <w:rsid w:val="003F455D"/>
    <w:rsid w:val="003F6790"/>
    <w:rsid w:val="003F7633"/>
    <w:rsid w:val="00422035"/>
    <w:rsid w:val="00426B75"/>
    <w:rsid w:val="00431C44"/>
    <w:rsid w:val="00432758"/>
    <w:rsid w:val="004455AA"/>
    <w:rsid w:val="00455B65"/>
    <w:rsid w:val="00455DF2"/>
    <w:rsid w:val="004623A7"/>
    <w:rsid w:val="00487A1A"/>
    <w:rsid w:val="004977C1"/>
    <w:rsid w:val="004A0B26"/>
    <w:rsid w:val="004B1CAE"/>
    <w:rsid w:val="004B5F6C"/>
    <w:rsid w:val="004C2798"/>
    <w:rsid w:val="004D1D91"/>
    <w:rsid w:val="004E2535"/>
    <w:rsid w:val="004F0E69"/>
    <w:rsid w:val="004F4186"/>
    <w:rsid w:val="00511496"/>
    <w:rsid w:val="00522588"/>
    <w:rsid w:val="00522EFE"/>
    <w:rsid w:val="00523764"/>
    <w:rsid w:val="0053304B"/>
    <w:rsid w:val="00554DA8"/>
    <w:rsid w:val="00555B8E"/>
    <w:rsid w:val="005567B5"/>
    <w:rsid w:val="00557B0E"/>
    <w:rsid w:val="00574132"/>
    <w:rsid w:val="00575325"/>
    <w:rsid w:val="00575F89"/>
    <w:rsid w:val="005760DC"/>
    <w:rsid w:val="00581433"/>
    <w:rsid w:val="005C27E7"/>
    <w:rsid w:val="005C6AED"/>
    <w:rsid w:val="005D19D8"/>
    <w:rsid w:val="0061476A"/>
    <w:rsid w:val="00614DB3"/>
    <w:rsid w:val="006214E6"/>
    <w:rsid w:val="006226BA"/>
    <w:rsid w:val="0065040A"/>
    <w:rsid w:val="00651209"/>
    <w:rsid w:val="006524CA"/>
    <w:rsid w:val="00664C62"/>
    <w:rsid w:val="00666084"/>
    <w:rsid w:val="0067570F"/>
    <w:rsid w:val="00683813"/>
    <w:rsid w:val="00695C80"/>
    <w:rsid w:val="0069683C"/>
    <w:rsid w:val="006A3BBD"/>
    <w:rsid w:val="006B3CB4"/>
    <w:rsid w:val="006D6C4A"/>
    <w:rsid w:val="006F31E9"/>
    <w:rsid w:val="006F6B5A"/>
    <w:rsid w:val="006F7608"/>
    <w:rsid w:val="006F7990"/>
    <w:rsid w:val="007002CD"/>
    <w:rsid w:val="00706395"/>
    <w:rsid w:val="00712173"/>
    <w:rsid w:val="00741FDC"/>
    <w:rsid w:val="00743901"/>
    <w:rsid w:val="00753224"/>
    <w:rsid w:val="00762D0E"/>
    <w:rsid w:val="00767E52"/>
    <w:rsid w:val="00787B37"/>
    <w:rsid w:val="0079054B"/>
    <w:rsid w:val="00790F4C"/>
    <w:rsid w:val="007A0EEA"/>
    <w:rsid w:val="007A315F"/>
    <w:rsid w:val="007D6C82"/>
    <w:rsid w:val="008129E7"/>
    <w:rsid w:val="00820608"/>
    <w:rsid w:val="008238B3"/>
    <w:rsid w:val="00824BE2"/>
    <w:rsid w:val="00826836"/>
    <w:rsid w:val="00834690"/>
    <w:rsid w:val="0084533F"/>
    <w:rsid w:val="00855E5F"/>
    <w:rsid w:val="00882700"/>
    <w:rsid w:val="00895E57"/>
    <w:rsid w:val="008A5591"/>
    <w:rsid w:val="008A785A"/>
    <w:rsid w:val="008E18BF"/>
    <w:rsid w:val="00907595"/>
    <w:rsid w:val="009211E5"/>
    <w:rsid w:val="00930A25"/>
    <w:rsid w:val="00934BDD"/>
    <w:rsid w:val="0094435F"/>
    <w:rsid w:val="00955C7C"/>
    <w:rsid w:val="009622FC"/>
    <w:rsid w:val="00962668"/>
    <w:rsid w:val="0098120B"/>
    <w:rsid w:val="009818CF"/>
    <w:rsid w:val="00981C03"/>
    <w:rsid w:val="009857B3"/>
    <w:rsid w:val="009A1699"/>
    <w:rsid w:val="009B6FD2"/>
    <w:rsid w:val="009C7304"/>
    <w:rsid w:val="009D0984"/>
    <w:rsid w:val="009E6B05"/>
    <w:rsid w:val="009F4A6B"/>
    <w:rsid w:val="009F58CF"/>
    <w:rsid w:val="00A062FD"/>
    <w:rsid w:val="00A21DCF"/>
    <w:rsid w:val="00A3577B"/>
    <w:rsid w:val="00A45834"/>
    <w:rsid w:val="00A71416"/>
    <w:rsid w:val="00A80FB6"/>
    <w:rsid w:val="00A93CE5"/>
    <w:rsid w:val="00AB1E18"/>
    <w:rsid w:val="00AD3657"/>
    <w:rsid w:val="00AE0FFF"/>
    <w:rsid w:val="00B046A9"/>
    <w:rsid w:val="00B22988"/>
    <w:rsid w:val="00B30B24"/>
    <w:rsid w:val="00B32FE8"/>
    <w:rsid w:val="00B56A56"/>
    <w:rsid w:val="00B57D63"/>
    <w:rsid w:val="00B723D8"/>
    <w:rsid w:val="00B82504"/>
    <w:rsid w:val="00B86EC3"/>
    <w:rsid w:val="00B87052"/>
    <w:rsid w:val="00B92AA4"/>
    <w:rsid w:val="00BA3ABC"/>
    <w:rsid w:val="00BA3FB0"/>
    <w:rsid w:val="00BA57EA"/>
    <w:rsid w:val="00BB7ADD"/>
    <w:rsid w:val="00BC3D85"/>
    <w:rsid w:val="00BD5EB3"/>
    <w:rsid w:val="00BD6E34"/>
    <w:rsid w:val="00BF008D"/>
    <w:rsid w:val="00C0409A"/>
    <w:rsid w:val="00C230BD"/>
    <w:rsid w:val="00C3150E"/>
    <w:rsid w:val="00C56C8D"/>
    <w:rsid w:val="00C719DB"/>
    <w:rsid w:val="00C72591"/>
    <w:rsid w:val="00C909C8"/>
    <w:rsid w:val="00CA11C4"/>
    <w:rsid w:val="00CB3D32"/>
    <w:rsid w:val="00CB7902"/>
    <w:rsid w:val="00CC246C"/>
    <w:rsid w:val="00CC6FD4"/>
    <w:rsid w:val="00CD1F3D"/>
    <w:rsid w:val="00CD2886"/>
    <w:rsid w:val="00CE0167"/>
    <w:rsid w:val="00CE02AE"/>
    <w:rsid w:val="00D12E25"/>
    <w:rsid w:val="00D134F9"/>
    <w:rsid w:val="00D22DA4"/>
    <w:rsid w:val="00D23983"/>
    <w:rsid w:val="00D3101F"/>
    <w:rsid w:val="00D33F6F"/>
    <w:rsid w:val="00D470AA"/>
    <w:rsid w:val="00D515B8"/>
    <w:rsid w:val="00D674DA"/>
    <w:rsid w:val="00D747AB"/>
    <w:rsid w:val="00D7548A"/>
    <w:rsid w:val="00D77DCB"/>
    <w:rsid w:val="00D869C1"/>
    <w:rsid w:val="00D87230"/>
    <w:rsid w:val="00D91324"/>
    <w:rsid w:val="00D95E46"/>
    <w:rsid w:val="00DB209D"/>
    <w:rsid w:val="00DC1963"/>
    <w:rsid w:val="00DD12A7"/>
    <w:rsid w:val="00DD62AE"/>
    <w:rsid w:val="00DF2A79"/>
    <w:rsid w:val="00E0456C"/>
    <w:rsid w:val="00E1252B"/>
    <w:rsid w:val="00E2036F"/>
    <w:rsid w:val="00E20701"/>
    <w:rsid w:val="00E20DDB"/>
    <w:rsid w:val="00E31D37"/>
    <w:rsid w:val="00E639D4"/>
    <w:rsid w:val="00E75652"/>
    <w:rsid w:val="00E87717"/>
    <w:rsid w:val="00EB1EC4"/>
    <w:rsid w:val="00EB24AB"/>
    <w:rsid w:val="00EB79E7"/>
    <w:rsid w:val="00EC20B8"/>
    <w:rsid w:val="00EC6DC0"/>
    <w:rsid w:val="00ED0202"/>
    <w:rsid w:val="00EE1565"/>
    <w:rsid w:val="00EF5BF8"/>
    <w:rsid w:val="00F107AE"/>
    <w:rsid w:val="00F16F31"/>
    <w:rsid w:val="00F331F6"/>
    <w:rsid w:val="00F5361B"/>
    <w:rsid w:val="00F53C56"/>
    <w:rsid w:val="00F64642"/>
    <w:rsid w:val="00F66839"/>
    <w:rsid w:val="00F75EDB"/>
    <w:rsid w:val="00F85E91"/>
    <w:rsid w:val="00F930CC"/>
    <w:rsid w:val="00F9497A"/>
    <w:rsid w:val="00FB5786"/>
    <w:rsid w:val="00FB5EB6"/>
    <w:rsid w:val="00FD40CC"/>
    <w:rsid w:val="00FD733B"/>
    <w:rsid w:val="00FE6303"/>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53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6303"/>
    <w:rPr>
      <w:color w:val="0563C1" w:themeColor="hyperlink"/>
      <w:u w:val="single"/>
    </w:rPr>
  </w:style>
  <w:style w:type="character" w:styleId="UnresolvedMention">
    <w:name w:val="Unresolved Mention"/>
    <w:basedOn w:val="DefaultParagraphFont"/>
    <w:uiPriority w:val="99"/>
    <w:semiHidden/>
    <w:unhideWhenUsed/>
    <w:rsid w:val="001C6303"/>
    <w:rPr>
      <w:color w:val="605E5C"/>
      <w:shd w:val="clear" w:color="auto" w:fill="E1DFDD"/>
    </w:rPr>
  </w:style>
  <w:style w:type="character" w:styleId="FollowedHyperlink">
    <w:name w:val="FollowedHyperlink"/>
    <w:basedOn w:val="DefaultParagraphFont"/>
    <w:uiPriority w:val="99"/>
    <w:semiHidden/>
    <w:unhideWhenUsed/>
    <w:rsid w:val="0031384D"/>
    <w:rPr>
      <w:color w:val="954F72" w:themeColor="followedHyperlink"/>
      <w:u w:val="single"/>
    </w:rPr>
  </w:style>
  <w:style w:type="paragraph" w:styleId="ListParagraph">
    <w:name w:val="List Paragraph"/>
    <w:basedOn w:val="Normal"/>
    <w:uiPriority w:val="34"/>
    <w:qFormat/>
    <w:rsid w:val="00575325"/>
    <w:pPr>
      <w:ind w:left="720"/>
      <w:contextualSpacing/>
    </w:pPr>
  </w:style>
  <w:style w:type="character" w:customStyle="1" w:styleId="Heading1Char">
    <w:name w:val="Heading 1 Char"/>
    <w:basedOn w:val="DefaultParagraphFont"/>
    <w:link w:val="Heading1"/>
    <w:uiPriority w:val="9"/>
    <w:rsid w:val="0057532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0574-9946-47B2-847C-4CB0E0CC1BD7}"/>
</file>

<file path=docProps/app.xml><?xml version="1.0" encoding="utf-8"?>
<Properties xmlns="http://schemas.openxmlformats.org/officeDocument/2006/extended-properties" xmlns:vt="http://schemas.openxmlformats.org/officeDocument/2006/docPropsVTypes">
  <Template>Normal</Template>
  <TotalTime>6</TotalTime>
  <Pages>6</Pages>
  <Words>1501</Words>
  <Characters>8562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Miss K Ward</cp:lastModifiedBy>
  <cp:revision>10</cp:revision>
  <dcterms:created xsi:type="dcterms:W3CDTF">2022-07-13T09:51:00Z</dcterms:created>
  <dcterms:modified xsi:type="dcterms:W3CDTF">2022-07-15T12:09:00Z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