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28BA49DA"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CE2185">
              <w:rPr>
                <w:rFonts w:asciiTheme="majorHAnsi" w:hAnsiTheme="majorHAnsi" w:cstheme="majorBidi"/>
                <w:b/>
                <w:bCs/>
                <w:color w:val="FFFFFF" w:themeColor="background1"/>
                <w:sz w:val="28"/>
                <w:szCs w:val="28"/>
              </w:rPr>
              <w:t>History</w:t>
            </w:r>
            <w:r w:rsidRPr="001F6D74">
              <w:rPr>
                <w:rFonts w:asciiTheme="majorHAnsi" w:hAnsiTheme="majorHAnsi" w:cstheme="majorBidi"/>
                <w:b/>
                <w:bCs/>
                <w:color w:val="FFFFFF" w:themeColor="background1"/>
                <w:sz w:val="28"/>
                <w:szCs w:val="28"/>
              </w:rPr>
              <w:t xml:space="preserve">                     YEAR </w:t>
            </w:r>
            <w:r w:rsidR="00CE2185">
              <w:rPr>
                <w:rFonts w:asciiTheme="majorHAnsi" w:hAnsiTheme="majorHAnsi" w:cstheme="majorBidi"/>
                <w:b/>
                <w:bCs/>
                <w:color w:val="FFFFFF" w:themeColor="background1"/>
                <w:sz w:val="28"/>
                <w:szCs w:val="28"/>
              </w:rPr>
              <w:t>7</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3DE48DE4" w:rsidR="000E6038" w:rsidRPr="008F770B" w:rsidRDefault="000E6038" w:rsidP="0075145E">
            <w:pPr>
              <w:rPr>
                <w:sz w:val="28"/>
                <w:szCs w:val="28"/>
              </w:rPr>
            </w:pPr>
            <w:r w:rsidRPr="001F6D74">
              <w:rPr>
                <w:b/>
                <w:bCs/>
                <w:sz w:val="28"/>
                <w:szCs w:val="28"/>
              </w:rPr>
              <w:t>Curriculum Intent:</w:t>
            </w:r>
            <w:r w:rsidR="008F770B">
              <w:rPr>
                <w:b/>
                <w:bCs/>
                <w:sz w:val="28"/>
                <w:szCs w:val="28"/>
              </w:rPr>
              <w:t xml:space="preserve"> </w:t>
            </w:r>
            <w:r w:rsidR="008F770B">
              <w:rPr>
                <w:sz w:val="28"/>
                <w:szCs w:val="28"/>
              </w:rPr>
              <w:t xml:space="preserve">The Year 7 History Curriculum aims to give all students a thorough grounding in the second order concepts required for success in History, </w:t>
            </w:r>
            <w:proofErr w:type="gramStart"/>
            <w:r w:rsidR="008F770B">
              <w:rPr>
                <w:sz w:val="28"/>
                <w:szCs w:val="28"/>
              </w:rPr>
              <w:t>e.g.</w:t>
            </w:r>
            <w:proofErr w:type="gramEnd"/>
            <w:r w:rsidR="008F770B">
              <w:rPr>
                <w:sz w:val="28"/>
                <w:szCs w:val="28"/>
              </w:rPr>
              <w:t xml:space="preserve"> understanding of change/continuity, causation, consequence, significance, source work, interpretations etc. Also the year aims to give students a thorough grounding in the ‘long sweep’ of British History through the migration unit, which should give a good chronological foundation for later work. Students will gain a good understanding of local History through the workhouse unit, and a thorough understanding of key concepts that will lay a foundation for later learning – e.g. the power of the medieval Church and medieval monarchs. Ultimately, we aim for our curriculum to be enjoyable, challenging and stimulating.</w:t>
            </w:r>
          </w:p>
        </w:tc>
      </w:tr>
      <w:tr w:rsidR="000E6038" w14:paraId="37527C4F" w14:textId="77777777" w:rsidTr="001F6D74">
        <w:trPr>
          <w:trHeight w:val="807"/>
        </w:trPr>
        <w:tc>
          <w:tcPr>
            <w:tcW w:w="1838" w:type="dxa"/>
            <w:vAlign w:val="center"/>
          </w:tcPr>
          <w:p w14:paraId="2ACE13A9" w14:textId="27F5C42B" w:rsidR="000E6038" w:rsidRPr="001F6D74" w:rsidRDefault="000E6038" w:rsidP="001F6D74">
            <w:pPr>
              <w:jc w:val="center"/>
              <w:rPr>
                <w:b/>
                <w:bCs/>
                <w:sz w:val="28"/>
                <w:szCs w:val="28"/>
              </w:rPr>
            </w:pP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6F7E80D9" w:rsidR="000E6038" w:rsidRPr="001F6D74" w:rsidRDefault="000E6038" w:rsidP="001F6D74">
            <w:pPr>
              <w:jc w:val="center"/>
              <w:rPr>
                <w:b/>
                <w:bCs/>
                <w:sz w:val="28"/>
                <w:szCs w:val="28"/>
              </w:rPr>
            </w:pPr>
            <w:r w:rsidRPr="001F6D74">
              <w:rPr>
                <w:b/>
                <w:bCs/>
                <w:sz w:val="28"/>
                <w:szCs w:val="28"/>
              </w:rPr>
              <w:t xml:space="preserve">Term 1 – </w:t>
            </w:r>
            <w:r w:rsidR="00CE2185">
              <w:rPr>
                <w:b/>
                <w:bCs/>
                <w:sz w:val="28"/>
                <w:szCs w:val="28"/>
              </w:rPr>
              <w:t>Workhouse/migration</w:t>
            </w:r>
          </w:p>
        </w:tc>
        <w:tc>
          <w:tcPr>
            <w:tcW w:w="3591" w:type="dxa"/>
            <w:vAlign w:val="center"/>
          </w:tcPr>
          <w:p w14:paraId="36B09EFC" w14:textId="2F7C03F6" w:rsidR="000E6038" w:rsidRPr="001F6D74" w:rsidRDefault="000E6038" w:rsidP="001F6D74">
            <w:pPr>
              <w:jc w:val="center"/>
              <w:rPr>
                <w:b/>
                <w:bCs/>
                <w:sz w:val="28"/>
                <w:szCs w:val="28"/>
              </w:rPr>
            </w:pPr>
            <w:r w:rsidRPr="001F6D74">
              <w:rPr>
                <w:b/>
                <w:bCs/>
                <w:sz w:val="28"/>
                <w:szCs w:val="28"/>
              </w:rPr>
              <w:t xml:space="preserve">Term 2 – </w:t>
            </w:r>
            <w:r w:rsidR="00CE2185">
              <w:rPr>
                <w:b/>
                <w:bCs/>
                <w:sz w:val="28"/>
                <w:szCs w:val="28"/>
              </w:rPr>
              <w:t>Migration/Power &amp; Belief</w:t>
            </w:r>
          </w:p>
        </w:tc>
        <w:tc>
          <w:tcPr>
            <w:tcW w:w="3591" w:type="dxa"/>
            <w:vAlign w:val="center"/>
          </w:tcPr>
          <w:p w14:paraId="30D004BC" w14:textId="13691D5B" w:rsidR="000E6038" w:rsidRPr="001F6D74" w:rsidRDefault="000E6038" w:rsidP="001F6D74">
            <w:pPr>
              <w:jc w:val="center"/>
              <w:rPr>
                <w:b/>
                <w:bCs/>
                <w:sz w:val="28"/>
                <w:szCs w:val="28"/>
              </w:rPr>
            </w:pPr>
            <w:r w:rsidRPr="001F6D74">
              <w:rPr>
                <w:b/>
                <w:bCs/>
                <w:sz w:val="28"/>
                <w:szCs w:val="28"/>
              </w:rPr>
              <w:t xml:space="preserve">Term 3 – </w:t>
            </w:r>
            <w:r w:rsidR="00CE2185">
              <w:rPr>
                <w:b/>
                <w:bCs/>
                <w:sz w:val="28"/>
                <w:szCs w:val="28"/>
              </w:rPr>
              <w:t>Black Death + Peasants Revolt</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8B30C51" w14:textId="062C09B0" w:rsidR="000E6038" w:rsidRDefault="00CE2185" w:rsidP="0075145E">
            <w:r>
              <w:t>Evidence, change/continuity, cause/consequence, interpretation, migration</w:t>
            </w:r>
          </w:p>
        </w:tc>
        <w:tc>
          <w:tcPr>
            <w:tcW w:w="3591" w:type="dxa"/>
          </w:tcPr>
          <w:p w14:paraId="57EC3FCA" w14:textId="06B5C757" w:rsidR="000E6038" w:rsidRDefault="00CE2185" w:rsidP="0075145E">
            <w:r>
              <w:t>Evidence, change/continuity, cause/consequence, interpretation, migration, monarch, Magna Carta, Catholic Church, purgatory</w:t>
            </w:r>
          </w:p>
        </w:tc>
        <w:tc>
          <w:tcPr>
            <w:tcW w:w="3591" w:type="dxa"/>
          </w:tcPr>
          <w:p w14:paraId="1D580359" w14:textId="6C2CD23F" w:rsidR="000E6038" w:rsidRDefault="00CE2185" w:rsidP="0075145E">
            <w:proofErr w:type="spellStart"/>
            <w:r>
              <w:t>Buboe</w:t>
            </w:r>
            <w:proofErr w:type="spellEnd"/>
            <w:r>
              <w:t>, pandemic, purgatory, Four Humours, rebellion, Statute of Labourers, Poll Tax, John Ball</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1D1FACC5" w14:textId="4630965D" w:rsidR="000E6038" w:rsidRDefault="00CE2185" w:rsidP="0075145E">
            <w:r>
              <w:t>Students will gain an introduction to Historical skills and knowledge through learning about the workhouse that was on the site of the school, and migration over the last 2000 years.</w:t>
            </w:r>
          </w:p>
        </w:tc>
        <w:tc>
          <w:tcPr>
            <w:tcW w:w="3591" w:type="dxa"/>
          </w:tcPr>
          <w:p w14:paraId="1950D4A9" w14:textId="77777777" w:rsidR="000E6038" w:rsidRDefault="00CE2185" w:rsidP="0075145E">
            <w:r>
              <w:t>Students will finish off the migration unit, gaining an understanding of how migration has shaped Britain over the last 2000 years.</w:t>
            </w:r>
          </w:p>
          <w:p w14:paraId="6333CB5E" w14:textId="38332200" w:rsidR="00AF3DE3" w:rsidRDefault="00AF3DE3" w:rsidP="0075145E">
            <w:r>
              <w:t>They will then start learning about the nature of power and belief in the medieval period, and the role monarch and religion played during this time.</w:t>
            </w:r>
          </w:p>
        </w:tc>
        <w:tc>
          <w:tcPr>
            <w:tcW w:w="3591" w:type="dxa"/>
          </w:tcPr>
          <w:p w14:paraId="550DD221" w14:textId="71F7B915" w:rsidR="000E6038" w:rsidRDefault="00AF3DE3" w:rsidP="0075145E">
            <w:r>
              <w:t>Students will understand the causes, course and consequences of the Black Death, and how this led to the Peasants Revolt.</w:t>
            </w:r>
          </w:p>
        </w:tc>
      </w:tr>
      <w:tr w:rsidR="00AF3DE3" w14:paraId="14476840" w14:textId="77777777" w:rsidTr="001F6D74">
        <w:trPr>
          <w:trHeight w:val="1301"/>
        </w:trPr>
        <w:tc>
          <w:tcPr>
            <w:tcW w:w="1838" w:type="dxa"/>
            <w:vMerge/>
            <w:vAlign w:val="center"/>
          </w:tcPr>
          <w:p w14:paraId="3E86B93D" w14:textId="77777777" w:rsidR="00AF3DE3" w:rsidRPr="001F6D74" w:rsidRDefault="00AF3DE3" w:rsidP="00AF3DE3">
            <w:pPr>
              <w:jc w:val="center"/>
              <w:rPr>
                <w:b/>
                <w:bCs/>
                <w:sz w:val="24"/>
                <w:szCs w:val="24"/>
              </w:rPr>
            </w:pPr>
          </w:p>
        </w:tc>
        <w:tc>
          <w:tcPr>
            <w:tcW w:w="2410" w:type="dxa"/>
            <w:vAlign w:val="center"/>
          </w:tcPr>
          <w:p w14:paraId="517D3DA3" w14:textId="77777777" w:rsidR="00AF3DE3" w:rsidRPr="001F6D74" w:rsidRDefault="00AF3DE3" w:rsidP="00AF3DE3">
            <w:pPr>
              <w:jc w:val="center"/>
              <w:rPr>
                <w:b/>
                <w:bCs/>
                <w:sz w:val="24"/>
                <w:szCs w:val="24"/>
              </w:rPr>
            </w:pPr>
            <w:r w:rsidRPr="001F6D74">
              <w:rPr>
                <w:b/>
                <w:bCs/>
                <w:sz w:val="24"/>
                <w:szCs w:val="24"/>
              </w:rPr>
              <w:t>Subject specific pedagogy</w:t>
            </w:r>
          </w:p>
        </w:tc>
        <w:tc>
          <w:tcPr>
            <w:tcW w:w="3591" w:type="dxa"/>
          </w:tcPr>
          <w:p w14:paraId="4CB2864F" w14:textId="19AD0787" w:rsidR="00AF3DE3" w:rsidRDefault="00AF3DE3" w:rsidP="00AF3DE3">
            <w:r>
              <w:t>Students will gain an introduction to all of the subject specific skills they will need, such as evaluating sources, interpretations, extending writing in essay formats, as well as the substantive knowledge they will require. A variety of teaching approaches will be used to help.</w:t>
            </w:r>
          </w:p>
        </w:tc>
        <w:tc>
          <w:tcPr>
            <w:tcW w:w="3591" w:type="dxa"/>
          </w:tcPr>
          <w:p w14:paraId="77D75458" w14:textId="7677FE1B" w:rsidR="00AF3DE3" w:rsidRDefault="00AF3DE3" w:rsidP="00AF3DE3">
            <w:r>
              <w:t>Students will gain an introduction to all of the subject specific skills they will need, such as evaluating sources, interpretations, extending writing in essay formats, as well as the substantive knowledge they will require. A variety of teaching approaches will be used to help.</w:t>
            </w:r>
          </w:p>
        </w:tc>
        <w:tc>
          <w:tcPr>
            <w:tcW w:w="3591" w:type="dxa"/>
          </w:tcPr>
          <w:p w14:paraId="1ACBB765" w14:textId="109B7EB1" w:rsidR="00AF3DE3" w:rsidRDefault="00AF3DE3" w:rsidP="00AF3DE3">
            <w:r>
              <w:t>Students will gain an introduction to all of the subject specific skills they will need, such as evaluating sources, interpretations, extending writing in essay formats, as well as the substantive knowledge they will require. A variety of teaching approaches will be used to help.</w:t>
            </w:r>
          </w:p>
        </w:tc>
      </w:tr>
      <w:tr w:rsidR="00AF3DE3" w14:paraId="1D0B1505" w14:textId="77777777" w:rsidTr="001F6D74">
        <w:trPr>
          <w:trHeight w:val="1228"/>
        </w:trPr>
        <w:tc>
          <w:tcPr>
            <w:tcW w:w="1838" w:type="dxa"/>
            <w:vAlign w:val="center"/>
          </w:tcPr>
          <w:p w14:paraId="12770877" w14:textId="77777777" w:rsidR="00AF3DE3" w:rsidRPr="001F6D74" w:rsidRDefault="00AF3DE3" w:rsidP="00AF3DE3">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AF3DE3" w:rsidRPr="001F6D74" w:rsidRDefault="00AF3DE3" w:rsidP="00AF3DE3">
            <w:pPr>
              <w:jc w:val="center"/>
              <w:rPr>
                <w:b/>
                <w:bCs/>
                <w:sz w:val="24"/>
                <w:szCs w:val="24"/>
              </w:rPr>
            </w:pPr>
            <w:r w:rsidRPr="001F6D74">
              <w:rPr>
                <w:b/>
                <w:bCs/>
                <w:sz w:val="24"/>
                <w:szCs w:val="24"/>
              </w:rPr>
              <w:t>Cultural Capital and beyond the curriculum</w:t>
            </w:r>
          </w:p>
        </w:tc>
        <w:tc>
          <w:tcPr>
            <w:tcW w:w="3591" w:type="dxa"/>
          </w:tcPr>
          <w:p w14:paraId="553CE7E4" w14:textId="27411A01" w:rsidR="00AF3DE3" w:rsidRDefault="00AF3DE3" w:rsidP="00AF3DE3">
            <w:r>
              <w:t>Homework, encouragement of extra-curricular opportunities in the local area.   Students will gain an understanding of how the poor was treated in the past, and how our local area has been shaped by migration.</w:t>
            </w:r>
          </w:p>
        </w:tc>
        <w:tc>
          <w:tcPr>
            <w:tcW w:w="3591" w:type="dxa"/>
          </w:tcPr>
          <w:p w14:paraId="1C98FD75" w14:textId="714AC256" w:rsidR="00AF3DE3" w:rsidRDefault="00AF3DE3" w:rsidP="00AF3DE3">
            <w:r>
              <w:t>Students will gain an understanding of how the monarchy has changed over time, and how parliament emerged, helping them to understand our political system today.</w:t>
            </w:r>
          </w:p>
        </w:tc>
        <w:tc>
          <w:tcPr>
            <w:tcW w:w="3591" w:type="dxa"/>
          </w:tcPr>
          <w:p w14:paraId="34402CFF" w14:textId="75E73BFC" w:rsidR="00AF3DE3" w:rsidRDefault="00AF3DE3" w:rsidP="00AF3DE3">
            <w:r>
              <w:t>Students will understand how medicine has changed over time, building links to GCSE. They will begin to understand the issue of popular rebellion and how this was expressed in a pre-democratic age.</w:t>
            </w:r>
          </w:p>
        </w:tc>
      </w:tr>
      <w:tr w:rsidR="00AF3DE3" w14:paraId="5C2232D0" w14:textId="77777777" w:rsidTr="001F6D74">
        <w:trPr>
          <w:trHeight w:val="1228"/>
        </w:trPr>
        <w:tc>
          <w:tcPr>
            <w:tcW w:w="1838" w:type="dxa"/>
            <w:vAlign w:val="center"/>
          </w:tcPr>
          <w:p w14:paraId="4D322740" w14:textId="77777777" w:rsidR="00AF3DE3" w:rsidRPr="001F6D74" w:rsidRDefault="00AF3DE3" w:rsidP="00AF3DE3">
            <w:pPr>
              <w:jc w:val="center"/>
              <w:rPr>
                <w:b/>
                <w:bCs/>
                <w:sz w:val="24"/>
                <w:szCs w:val="24"/>
              </w:rPr>
            </w:pPr>
            <w:r w:rsidRPr="001F6D74">
              <w:rPr>
                <w:b/>
                <w:bCs/>
                <w:sz w:val="24"/>
                <w:szCs w:val="24"/>
              </w:rPr>
              <w:t>Achievement</w:t>
            </w:r>
          </w:p>
        </w:tc>
        <w:tc>
          <w:tcPr>
            <w:tcW w:w="2410" w:type="dxa"/>
            <w:vAlign w:val="center"/>
          </w:tcPr>
          <w:p w14:paraId="18189234" w14:textId="7D649588" w:rsidR="00AF3DE3" w:rsidRPr="001F6D74" w:rsidRDefault="00AF3DE3" w:rsidP="00AF3DE3">
            <w:pPr>
              <w:jc w:val="center"/>
              <w:rPr>
                <w:b/>
                <w:bCs/>
                <w:sz w:val="24"/>
                <w:szCs w:val="24"/>
              </w:rPr>
            </w:pPr>
            <w:r w:rsidRPr="001F6D74">
              <w:rPr>
                <w:b/>
                <w:bCs/>
                <w:sz w:val="24"/>
                <w:szCs w:val="24"/>
              </w:rPr>
              <w:t>Assessment</w:t>
            </w:r>
          </w:p>
        </w:tc>
        <w:tc>
          <w:tcPr>
            <w:tcW w:w="3591" w:type="dxa"/>
          </w:tcPr>
          <w:p w14:paraId="01AD811A" w14:textId="7E1B4BDA" w:rsidR="00AF3DE3" w:rsidRDefault="003F7CAB" w:rsidP="00AF3DE3">
            <w:r>
              <w:t>One formal assessment on the Workhouse unit, plus another formal assessment on the first half of the Migration unit.</w:t>
            </w:r>
          </w:p>
          <w:p w14:paraId="783E7C5D" w14:textId="77777777" w:rsidR="00AF3DE3" w:rsidRPr="002723DD" w:rsidRDefault="00AF3DE3" w:rsidP="00AF3DE3"/>
        </w:tc>
        <w:tc>
          <w:tcPr>
            <w:tcW w:w="3591" w:type="dxa"/>
          </w:tcPr>
          <w:p w14:paraId="1035E54A" w14:textId="11487FD2" w:rsidR="00AF3DE3" w:rsidRDefault="00AF3DE3" w:rsidP="00AF3DE3">
            <w:r>
              <w:t>Students will receive a formal end-of-unit assessment on Migration, and an informal low-stakes assessment on Power and Belief.</w:t>
            </w:r>
          </w:p>
        </w:tc>
        <w:tc>
          <w:tcPr>
            <w:tcW w:w="3591" w:type="dxa"/>
          </w:tcPr>
          <w:p w14:paraId="7EAA08D8" w14:textId="7FFC78AD" w:rsidR="00AF3DE3" w:rsidRDefault="00AF3DE3" w:rsidP="00AF3DE3">
            <w:r>
              <w:t>Students will be assessed on their understanding of the topic through a low stakes quiz and teacher feedback in class.</w:t>
            </w:r>
          </w:p>
        </w:tc>
      </w:tr>
      <w:tr w:rsidR="000D79BB" w14:paraId="74454BEC" w14:textId="77777777" w:rsidTr="004E3392">
        <w:trPr>
          <w:trHeight w:val="1228"/>
        </w:trPr>
        <w:tc>
          <w:tcPr>
            <w:tcW w:w="1838" w:type="dxa"/>
            <w:vAlign w:val="center"/>
          </w:tcPr>
          <w:p w14:paraId="27044894" w14:textId="77777777" w:rsidR="000D79BB" w:rsidRPr="001F6D74" w:rsidRDefault="000D79BB" w:rsidP="00AF3DE3">
            <w:pPr>
              <w:jc w:val="center"/>
              <w:rPr>
                <w:b/>
                <w:bCs/>
                <w:sz w:val="24"/>
                <w:szCs w:val="24"/>
              </w:rPr>
            </w:pPr>
            <w:r w:rsidRPr="001F6D74">
              <w:rPr>
                <w:b/>
                <w:bCs/>
                <w:sz w:val="24"/>
                <w:szCs w:val="24"/>
              </w:rPr>
              <w:t>Valuing People</w:t>
            </w:r>
          </w:p>
        </w:tc>
        <w:tc>
          <w:tcPr>
            <w:tcW w:w="2410" w:type="dxa"/>
            <w:vAlign w:val="center"/>
          </w:tcPr>
          <w:p w14:paraId="6A6128A2" w14:textId="77777777" w:rsidR="000D79BB" w:rsidRPr="001F6D74" w:rsidRDefault="000D79BB" w:rsidP="00AF3DE3">
            <w:pPr>
              <w:jc w:val="center"/>
              <w:rPr>
                <w:b/>
                <w:bCs/>
                <w:sz w:val="24"/>
                <w:szCs w:val="24"/>
              </w:rPr>
            </w:pPr>
            <w:r w:rsidRPr="001F6D74">
              <w:rPr>
                <w:b/>
                <w:bCs/>
                <w:sz w:val="24"/>
                <w:szCs w:val="24"/>
              </w:rPr>
              <w:t>How our curriculum meets the needs of every individual</w:t>
            </w:r>
          </w:p>
        </w:tc>
        <w:tc>
          <w:tcPr>
            <w:tcW w:w="10773" w:type="dxa"/>
            <w:gridSpan w:val="3"/>
          </w:tcPr>
          <w:p w14:paraId="74D19EDC" w14:textId="409B01B8" w:rsidR="000D79BB" w:rsidRDefault="000D79BB" w:rsidP="00AF3DE3">
            <w:r>
              <w:t>Differentiation is embedded into lessons, with different levels of challenge available for G &amp;T students (e.g. more challenging articles/sources/questions) and SEND students (writing frames, pre-teaching of vocabulary). Individualised teacher feedback helps students to access the learning and improve. All students should be able to access and understand the learning, albeit at different levels. We also have a departmental TA who will be deployed to where he is most needed. Lastly, where appropriate, PP resources will be deployed to support students, e.g. through provision of extra revision resources.</w:t>
            </w:r>
          </w:p>
          <w:p w14:paraId="254C1EC6" w14:textId="28C85356" w:rsidR="000D79BB" w:rsidRDefault="000D79BB" w:rsidP="00AF3DE3"/>
        </w:tc>
      </w:tr>
    </w:tbl>
    <w:p w14:paraId="49B9C600" w14:textId="76EDCF7B" w:rsidR="000E6038" w:rsidRDefault="000E6038"/>
    <w:sectPr w:rsidR="000E6038"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2210C"/>
    <w:rsid w:val="000329C6"/>
    <w:rsid w:val="000B53E5"/>
    <w:rsid w:val="000D1C59"/>
    <w:rsid w:val="000D7756"/>
    <w:rsid w:val="000D79BB"/>
    <w:rsid w:val="000E6038"/>
    <w:rsid w:val="001149D5"/>
    <w:rsid w:val="00130CB6"/>
    <w:rsid w:val="001620E9"/>
    <w:rsid w:val="00191C47"/>
    <w:rsid w:val="001A368B"/>
    <w:rsid w:val="001A73D5"/>
    <w:rsid w:val="001F6D74"/>
    <w:rsid w:val="002723DD"/>
    <w:rsid w:val="002A16C8"/>
    <w:rsid w:val="002E65AA"/>
    <w:rsid w:val="002F11EB"/>
    <w:rsid w:val="002F64AF"/>
    <w:rsid w:val="0031669B"/>
    <w:rsid w:val="00327A6E"/>
    <w:rsid w:val="00362E7A"/>
    <w:rsid w:val="003730F1"/>
    <w:rsid w:val="0038165D"/>
    <w:rsid w:val="003D44AC"/>
    <w:rsid w:val="003F7CAB"/>
    <w:rsid w:val="00432758"/>
    <w:rsid w:val="004B1CAE"/>
    <w:rsid w:val="00502D94"/>
    <w:rsid w:val="00585637"/>
    <w:rsid w:val="005D19D8"/>
    <w:rsid w:val="006A3BBD"/>
    <w:rsid w:val="007D7E40"/>
    <w:rsid w:val="008238B3"/>
    <w:rsid w:val="0087260A"/>
    <w:rsid w:val="008F770B"/>
    <w:rsid w:val="00907595"/>
    <w:rsid w:val="00907AF7"/>
    <w:rsid w:val="00924FC0"/>
    <w:rsid w:val="00981C03"/>
    <w:rsid w:val="009E6B05"/>
    <w:rsid w:val="00AB1E18"/>
    <w:rsid w:val="00AB2470"/>
    <w:rsid w:val="00AF3DE3"/>
    <w:rsid w:val="00B56A56"/>
    <w:rsid w:val="00B822FB"/>
    <w:rsid w:val="00BD5EB3"/>
    <w:rsid w:val="00C2265A"/>
    <w:rsid w:val="00C3102C"/>
    <w:rsid w:val="00CB2203"/>
    <w:rsid w:val="00CB7902"/>
    <w:rsid w:val="00CC4B1D"/>
    <w:rsid w:val="00CE0167"/>
    <w:rsid w:val="00CE2185"/>
    <w:rsid w:val="00D22DA4"/>
    <w:rsid w:val="00D3604F"/>
    <w:rsid w:val="00D5076E"/>
    <w:rsid w:val="00D747AB"/>
    <w:rsid w:val="00D7548A"/>
    <w:rsid w:val="00D77DCB"/>
    <w:rsid w:val="00DF2A79"/>
    <w:rsid w:val="00E50EFD"/>
    <w:rsid w:val="00E5466D"/>
    <w:rsid w:val="00E75652"/>
    <w:rsid w:val="00F5361B"/>
    <w:rsid w:val="00F53C06"/>
    <w:rsid w:val="00F75D46"/>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8F09C99-6A4D-4F7D-8B55-3F5801A13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8</cp:revision>
  <dcterms:created xsi:type="dcterms:W3CDTF">2022-07-18T07:49:00Z</dcterms:created>
  <dcterms:modified xsi:type="dcterms:W3CDTF">2022-07-21T09:15:00Z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