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CE2185" w:rsidRPr="001F6D74" w14:paraId="0DADEE41" w14:textId="77777777" w:rsidTr="006F7FF2">
        <w:trPr>
          <w:trHeight w:val="374"/>
        </w:trPr>
        <w:tc>
          <w:tcPr>
            <w:tcW w:w="15021" w:type="dxa"/>
            <w:gridSpan w:val="5"/>
            <w:shd w:val="clear" w:color="auto" w:fill="CC0066"/>
          </w:tcPr>
          <w:p w14:paraId="7FC6EE39" w14:textId="302B3C62" w:rsidR="00CE2185" w:rsidRPr="001F6D74" w:rsidRDefault="00CE2185" w:rsidP="006F7FF2">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907AF7">
              <w:rPr>
                <w:rFonts w:asciiTheme="majorHAnsi" w:hAnsiTheme="majorHAnsi" w:cstheme="majorBidi"/>
                <w:b/>
                <w:bCs/>
                <w:color w:val="FFFFFF" w:themeColor="background1"/>
                <w:sz w:val="28"/>
                <w:szCs w:val="28"/>
              </w:rPr>
              <w:t>History</w:t>
            </w:r>
            <w:r w:rsidRPr="001F6D74">
              <w:rPr>
                <w:rFonts w:asciiTheme="majorHAnsi" w:hAnsiTheme="majorHAnsi" w:cstheme="majorBidi"/>
                <w:b/>
                <w:bCs/>
                <w:color w:val="FFFFFF" w:themeColor="background1"/>
                <w:sz w:val="28"/>
                <w:szCs w:val="28"/>
              </w:rPr>
              <w:t xml:space="preserve">                    YEAR </w:t>
            </w:r>
            <w:r w:rsidR="00907AF7">
              <w:rPr>
                <w:rFonts w:asciiTheme="majorHAnsi" w:hAnsiTheme="majorHAnsi" w:cstheme="majorBidi"/>
                <w:b/>
                <w:bCs/>
                <w:color w:val="FFFFFF" w:themeColor="background1"/>
                <w:sz w:val="28"/>
                <w:szCs w:val="28"/>
              </w:rPr>
              <w:t>9</w:t>
            </w:r>
            <w:r w:rsidRPr="001F6D74">
              <w:rPr>
                <w:rFonts w:asciiTheme="majorHAnsi" w:hAnsiTheme="majorHAnsi" w:cstheme="majorBidi"/>
                <w:b/>
                <w:bCs/>
                <w:color w:val="FFFFFF" w:themeColor="background1"/>
                <w:sz w:val="28"/>
                <w:szCs w:val="28"/>
              </w:rPr>
              <w:t xml:space="preserve">                  2022-23</w:t>
            </w:r>
          </w:p>
        </w:tc>
      </w:tr>
      <w:tr w:rsidR="00CE2185" w14:paraId="027F09C9" w14:textId="77777777" w:rsidTr="006F7FF2">
        <w:trPr>
          <w:trHeight w:val="634"/>
        </w:trPr>
        <w:tc>
          <w:tcPr>
            <w:tcW w:w="15021" w:type="dxa"/>
            <w:gridSpan w:val="5"/>
          </w:tcPr>
          <w:p w14:paraId="1D32C010" w14:textId="77777777" w:rsidR="00CE2185" w:rsidRDefault="00CE2185" w:rsidP="006F7FF2">
            <w:pPr>
              <w:rPr>
                <w:b/>
                <w:bCs/>
                <w:sz w:val="28"/>
                <w:szCs w:val="28"/>
              </w:rPr>
            </w:pPr>
            <w:r w:rsidRPr="001F6D74">
              <w:rPr>
                <w:b/>
                <w:bCs/>
                <w:sz w:val="28"/>
                <w:szCs w:val="28"/>
              </w:rPr>
              <w:t>Curriculum Intent:</w:t>
            </w:r>
          </w:p>
          <w:p w14:paraId="40797034" w14:textId="77777777" w:rsidR="00585637" w:rsidRDefault="00585637" w:rsidP="006F7FF2">
            <w:pPr>
              <w:rPr>
                <w:sz w:val="28"/>
                <w:szCs w:val="28"/>
              </w:rPr>
            </w:pPr>
            <w:r>
              <w:rPr>
                <w:sz w:val="28"/>
                <w:szCs w:val="28"/>
              </w:rPr>
              <w:t xml:space="preserve">The Year 9 curriculum aims to build upon the substantive knowledge learned in Years 7 and 8, while revisiting key second order concepts that students will need to become successful historians, such as an understanding of causation, consequences, change and continuity, the critical use of evidence etc. We aim that all students will end Year 9 with a thorough grounding in History that will help them to understand the modern world, regardless of whether they opt to take GCSE History or not. </w:t>
            </w:r>
            <w:r>
              <w:rPr>
                <w:sz w:val="28"/>
                <w:szCs w:val="28"/>
              </w:rPr>
              <w:br/>
              <w:t>The Year 9 curriculum principally focusses on the key events of the 20</w:t>
            </w:r>
            <w:r w:rsidRPr="00585637">
              <w:rPr>
                <w:sz w:val="28"/>
                <w:szCs w:val="28"/>
                <w:vertAlign w:val="superscript"/>
              </w:rPr>
              <w:t>th</w:t>
            </w:r>
            <w:r>
              <w:rPr>
                <w:sz w:val="28"/>
                <w:szCs w:val="28"/>
              </w:rPr>
              <w:t xml:space="preserve"> century that have helped to shape the modern world, </w:t>
            </w:r>
            <w:r w:rsidR="001A73D5">
              <w:rPr>
                <w:sz w:val="28"/>
                <w:szCs w:val="28"/>
              </w:rPr>
              <w:t xml:space="preserve">such as the causes and events of the First World War, the events that led to the Second World War, as well as touching upon the Cold War. Students also conduct an </w:t>
            </w:r>
            <w:proofErr w:type="spellStart"/>
            <w:r w:rsidR="001A73D5">
              <w:rPr>
                <w:sz w:val="28"/>
                <w:szCs w:val="28"/>
              </w:rPr>
              <w:t>indepth</w:t>
            </w:r>
            <w:proofErr w:type="spellEnd"/>
            <w:r w:rsidR="001A73D5">
              <w:rPr>
                <w:sz w:val="28"/>
                <w:szCs w:val="28"/>
              </w:rPr>
              <w:t xml:space="preserve"> investigation into the causes and events of the Holocaust, which aims to ‘zoom out’ and look at the long-term reasons for </w:t>
            </w:r>
            <w:proofErr w:type="spellStart"/>
            <w:r w:rsidR="001A73D5">
              <w:rPr>
                <w:sz w:val="28"/>
                <w:szCs w:val="28"/>
              </w:rPr>
              <w:t>anti-semitism</w:t>
            </w:r>
            <w:proofErr w:type="spellEnd"/>
            <w:r w:rsidR="001A73D5">
              <w:rPr>
                <w:sz w:val="28"/>
                <w:szCs w:val="28"/>
              </w:rPr>
              <w:t xml:space="preserve"> over time.</w:t>
            </w:r>
          </w:p>
          <w:p w14:paraId="6499FCAB" w14:textId="110A37DA" w:rsidR="001A73D5" w:rsidRPr="00585637" w:rsidRDefault="001A73D5" w:rsidP="006F7FF2">
            <w:pPr>
              <w:rPr>
                <w:sz w:val="28"/>
                <w:szCs w:val="28"/>
              </w:rPr>
            </w:pPr>
            <w:r>
              <w:rPr>
                <w:sz w:val="28"/>
                <w:szCs w:val="28"/>
              </w:rPr>
              <w:t>Lessons and assessments help students to understand the unfolding narrative through the substantive knowledge, while also providing opportunities to practice and enhance their understanding of the key second order concepts.</w:t>
            </w:r>
          </w:p>
        </w:tc>
      </w:tr>
      <w:tr w:rsidR="00CE2185" w14:paraId="3986F365" w14:textId="77777777" w:rsidTr="006F7FF2">
        <w:trPr>
          <w:trHeight w:val="807"/>
        </w:trPr>
        <w:tc>
          <w:tcPr>
            <w:tcW w:w="1838" w:type="dxa"/>
            <w:vAlign w:val="center"/>
          </w:tcPr>
          <w:p w14:paraId="5EA71971" w14:textId="77777777" w:rsidR="00CE2185" w:rsidRPr="001F6D74" w:rsidRDefault="00CE2185" w:rsidP="006F7FF2">
            <w:pPr>
              <w:jc w:val="center"/>
              <w:rPr>
                <w:b/>
                <w:bCs/>
                <w:sz w:val="28"/>
                <w:szCs w:val="28"/>
              </w:rPr>
            </w:pPr>
            <w:r w:rsidRPr="001F6D74">
              <w:rPr>
                <w:b/>
                <w:bCs/>
                <w:sz w:val="28"/>
                <w:szCs w:val="28"/>
              </w:rPr>
              <w:t>School Values</w:t>
            </w:r>
          </w:p>
        </w:tc>
        <w:tc>
          <w:tcPr>
            <w:tcW w:w="2410" w:type="dxa"/>
            <w:vAlign w:val="center"/>
          </w:tcPr>
          <w:p w14:paraId="4B87F173" w14:textId="77777777" w:rsidR="00CE2185" w:rsidRPr="001F6D74" w:rsidRDefault="00CE2185" w:rsidP="006F7FF2">
            <w:pPr>
              <w:jc w:val="center"/>
              <w:rPr>
                <w:b/>
                <w:bCs/>
                <w:sz w:val="28"/>
                <w:szCs w:val="28"/>
              </w:rPr>
            </w:pPr>
            <w:r w:rsidRPr="001F6D74">
              <w:rPr>
                <w:b/>
                <w:bCs/>
                <w:sz w:val="28"/>
                <w:szCs w:val="28"/>
              </w:rPr>
              <w:t>Curriculum Focus</w:t>
            </w:r>
          </w:p>
        </w:tc>
        <w:tc>
          <w:tcPr>
            <w:tcW w:w="3591" w:type="dxa"/>
            <w:vAlign w:val="center"/>
          </w:tcPr>
          <w:p w14:paraId="39469AC0" w14:textId="0EB5BEA3" w:rsidR="00CE2185" w:rsidRPr="001F6D74" w:rsidRDefault="00907AF7" w:rsidP="006F7FF2">
            <w:pPr>
              <w:jc w:val="center"/>
              <w:rPr>
                <w:b/>
                <w:bCs/>
                <w:sz w:val="28"/>
                <w:szCs w:val="28"/>
              </w:rPr>
            </w:pPr>
            <w:r>
              <w:rPr>
                <w:b/>
                <w:bCs/>
                <w:sz w:val="28"/>
                <w:szCs w:val="28"/>
              </w:rPr>
              <w:t>Causes and events of the First World War</w:t>
            </w:r>
          </w:p>
        </w:tc>
        <w:tc>
          <w:tcPr>
            <w:tcW w:w="3591" w:type="dxa"/>
            <w:vAlign w:val="center"/>
          </w:tcPr>
          <w:p w14:paraId="64AB86A6" w14:textId="4DB32B90" w:rsidR="00CE2185" w:rsidRPr="001F6D74" w:rsidRDefault="00E5466D" w:rsidP="00E5466D">
            <w:pPr>
              <w:rPr>
                <w:b/>
                <w:bCs/>
                <w:sz w:val="28"/>
                <w:szCs w:val="28"/>
              </w:rPr>
            </w:pPr>
            <w:r>
              <w:rPr>
                <w:b/>
                <w:bCs/>
                <w:sz w:val="28"/>
                <w:szCs w:val="28"/>
              </w:rPr>
              <w:t>Could the Second World War have been avoided?</w:t>
            </w:r>
          </w:p>
        </w:tc>
        <w:tc>
          <w:tcPr>
            <w:tcW w:w="3591" w:type="dxa"/>
            <w:vAlign w:val="center"/>
          </w:tcPr>
          <w:p w14:paraId="23597269" w14:textId="4D37C0C8" w:rsidR="00CE2185" w:rsidRPr="001F6D74" w:rsidRDefault="00E5466D" w:rsidP="006F7FF2">
            <w:pPr>
              <w:jc w:val="center"/>
              <w:rPr>
                <w:b/>
                <w:bCs/>
                <w:sz w:val="28"/>
                <w:szCs w:val="28"/>
              </w:rPr>
            </w:pPr>
            <w:r>
              <w:rPr>
                <w:b/>
                <w:bCs/>
                <w:sz w:val="28"/>
                <w:szCs w:val="28"/>
              </w:rPr>
              <w:t>The Holocaust</w:t>
            </w:r>
          </w:p>
        </w:tc>
      </w:tr>
      <w:tr w:rsidR="00CE2185" w14:paraId="024CADE9" w14:textId="77777777" w:rsidTr="006F7FF2">
        <w:trPr>
          <w:trHeight w:val="965"/>
        </w:trPr>
        <w:tc>
          <w:tcPr>
            <w:tcW w:w="1838" w:type="dxa"/>
            <w:vAlign w:val="center"/>
          </w:tcPr>
          <w:p w14:paraId="09344DF3" w14:textId="77777777" w:rsidR="00CE2185" w:rsidRPr="001F6D74" w:rsidRDefault="00CE2185" w:rsidP="006F7FF2">
            <w:pPr>
              <w:jc w:val="center"/>
              <w:rPr>
                <w:b/>
                <w:bCs/>
                <w:sz w:val="24"/>
                <w:szCs w:val="24"/>
              </w:rPr>
            </w:pPr>
            <w:r w:rsidRPr="001F6D74">
              <w:rPr>
                <w:b/>
                <w:bCs/>
                <w:sz w:val="24"/>
                <w:szCs w:val="24"/>
              </w:rPr>
              <w:t>High Quality Learning Experience</w:t>
            </w:r>
          </w:p>
        </w:tc>
        <w:tc>
          <w:tcPr>
            <w:tcW w:w="2410" w:type="dxa"/>
            <w:vAlign w:val="center"/>
          </w:tcPr>
          <w:p w14:paraId="369F181A" w14:textId="77777777" w:rsidR="00CE2185" w:rsidRPr="001F6D74" w:rsidRDefault="00CE2185" w:rsidP="006F7FF2">
            <w:pPr>
              <w:jc w:val="center"/>
              <w:rPr>
                <w:b/>
                <w:bCs/>
                <w:sz w:val="24"/>
                <w:szCs w:val="24"/>
              </w:rPr>
            </w:pPr>
            <w:r w:rsidRPr="001F6D74">
              <w:rPr>
                <w:b/>
                <w:bCs/>
                <w:sz w:val="24"/>
                <w:szCs w:val="24"/>
              </w:rPr>
              <w:t>Literacy Skills and Key Vocabulary</w:t>
            </w:r>
          </w:p>
        </w:tc>
        <w:tc>
          <w:tcPr>
            <w:tcW w:w="3591" w:type="dxa"/>
          </w:tcPr>
          <w:p w14:paraId="106C7976" w14:textId="3B30B1B3" w:rsidR="00CE2185" w:rsidRDefault="00CC4B1D" w:rsidP="006F7FF2">
            <w:r>
              <w:t>Alliance, Blank Cheque, Imperialism, Nationalism</w:t>
            </w:r>
          </w:p>
        </w:tc>
        <w:tc>
          <w:tcPr>
            <w:tcW w:w="3591" w:type="dxa"/>
          </w:tcPr>
          <w:p w14:paraId="2C7C5971" w14:textId="0907F023" w:rsidR="00CE2185" w:rsidRDefault="00CC4B1D" w:rsidP="006F7FF2">
            <w:r>
              <w:t>Treaty of Versailles, League of Nations, Manchuria, Appeasement</w:t>
            </w:r>
          </w:p>
        </w:tc>
        <w:tc>
          <w:tcPr>
            <w:tcW w:w="3591" w:type="dxa"/>
          </w:tcPr>
          <w:p w14:paraId="39801905" w14:textId="32279CDB" w:rsidR="00CE2185" w:rsidRDefault="00CC4B1D" w:rsidP="006F7FF2">
            <w:r>
              <w:t>Ghetto, antisemitism, Auschwitz, concentration camp, extermination camp, Nuremberg laws</w:t>
            </w:r>
          </w:p>
        </w:tc>
      </w:tr>
      <w:tr w:rsidR="00CE2185" w14:paraId="7635435B" w14:textId="77777777" w:rsidTr="006F7FF2">
        <w:trPr>
          <w:trHeight w:val="1301"/>
        </w:trPr>
        <w:tc>
          <w:tcPr>
            <w:tcW w:w="1838" w:type="dxa"/>
            <w:vMerge w:val="restart"/>
            <w:vAlign w:val="center"/>
          </w:tcPr>
          <w:p w14:paraId="52B875FF" w14:textId="77777777" w:rsidR="00CE2185" w:rsidRPr="001F6D74" w:rsidRDefault="00CE2185" w:rsidP="006F7FF2">
            <w:pPr>
              <w:jc w:val="center"/>
              <w:rPr>
                <w:b/>
                <w:bCs/>
                <w:sz w:val="24"/>
                <w:szCs w:val="24"/>
              </w:rPr>
            </w:pPr>
            <w:r w:rsidRPr="001F6D74">
              <w:rPr>
                <w:b/>
                <w:bCs/>
                <w:sz w:val="24"/>
                <w:szCs w:val="24"/>
              </w:rPr>
              <w:t>Pursuit of Excellence</w:t>
            </w:r>
          </w:p>
        </w:tc>
        <w:tc>
          <w:tcPr>
            <w:tcW w:w="2410" w:type="dxa"/>
            <w:vAlign w:val="center"/>
          </w:tcPr>
          <w:p w14:paraId="099393E1" w14:textId="77777777" w:rsidR="00CE2185" w:rsidRPr="001F6D74" w:rsidRDefault="00CE2185" w:rsidP="006F7FF2">
            <w:pPr>
              <w:jc w:val="center"/>
              <w:rPr>
                <w:b/>
                <w:bCs/>
                <w:sz w:val="24"/>
                <w:szCs w:val="24"/>
              </w:rPr>
            </w:pPr>
            <w:r w:rsidRPr="001F6D74">
              <w:rPr>
                <w:b/>
                <w:bCs/>
                <w:sz w:val="24"/>
                <w:szCs w:val="24"/>
              </w:rPr>
              <w:t>Knowledge and Skills</w:t>
            </w:r>
          </w:p>
        </w:tc>
        <w:tc>
          <w:tcPr>
            <w:tcW w:w="3591" w:type="dxa"/>
          </w:tcPr>
          <w:p w14:paraId="7D9CD9DA" w14:textId="7A2B7300" w:rsidR="00CE2185" w:rsidRDefault="00CC4B1D" w:rsidP="006F7FF2">
            <w:r>
              <w:t>Students will take an in-depth look on the causes of the First World War, before looking at the nature of fighting on the Western Front</w:t>
            </w:r>
          </w:p>
        </w:tc>
        <w:tc>
          <w:tcPr>
            <w:tcW w:w="3591" w:type="dxa"/>
          </w:tcPr>
          <w:p w14:paraId="055E8C77" w14:textId="6D3B62A2" w:rsidR="00CE2185" w:rsidRDefault="00CC4B1D" w:rsidP="006F7FF2">
            <w:r>
              <w:t xml:space="preserve">Students will look at the period from </w:t>
            </w:r>
            <w:proofErr w:type="gramStart"/>
            <w:r>
              <w:t>1919-1939, and</w:t>
            </w:r>
            <w:proofErr w:type="gramEnd"/>
            <w:r>
              <w:t xml:space="preserve"> understand the facts that led to the outbreak of the Second World War, aiming to answer the big enquiry question on whether the war could’ve been avoided.</w:t>
            </w:r>
          </w:p>
        </w:tc>
        <w:tc>
          <w:tcPr>
            <w:tcW w:w="3591" w:type="dxa"/>
          </w:tcPr>
          <w:p w14:paraId="173F65E8" w14:textId="42785571" w:rsidR="00CE2185" w:rsidRDefault="00191C47" w:rsidP="006F7FF2">
            <w:r>
              <w:t>Students will look at the long and short-term causes of the Holocaust, through taking an in-depth look at the roots of medieval antisemitism and how attitudes to the Jews changed over time, before understanding how the Holocaust became possible.</w:t>
            </w:r>
          </w:p>
        </w:tc>
      </w:tr>
      <w:tr w:rsidR="00CE2185" w14:paraId="681499C3" w14:textId="77777777" w:rsidTr="006F7FF2">
        <w:trPr>
          <w:trHeight w:val="1301"/>
        </w:trPr>
        <w:tc>
          <w:tcPr>
            <w:tcW w:w="1838" w:type="dxa"/>
            <w:vMerge/>
            <w:vAlign w:val="center"/>
          </w:tcPr>
          <w:p w14:paraId="7465DE3C" w14:textId="77777777" w:rsidR="00CE2185" w:rsidRPr="001F6D74" w:rsidRDefault="00CE2185" w:rsidP="006F7FF2">
            <w:pPr>
              <w:jc w:val="center"/>
              <w:rPr>
                <w:b/>
                <w:bCs/>
                <w:sz w:val="24"/>
                <w:szCs w:val="24"/>
              </w:rPr>
            </w:pPr>
          </w:p>
        </w:tc>
        <w:tc>
          <w:tcPr>
            <w:tcW w:w="2410" w:type="dxa"/>
            <w:vAlign w:val="center"/>
          </w:tcPr>
          <w:p w14:paraId="030B9E75" w14:textId="77777777" w:rsidR="00CE2185" w:rsidRPr="001F6D74" w:rsidRDefault="00CE2185" w:rsidP="006F7FF2">
            <w:pPr>
              <w:jc w:val="center"/>
              <w:rPr>
                <w:b/>
                <w:bCs/>
                <w:sz w:val="24"/>
                <w:szCs w:val="24"/>
              </w:rPr>
            </w:pPr>
            <w:r w:rsidRPr="001F6D74">
              <w:rPr>
                <w:b/>
                <w:bCs/>
                <w:sz w:val="24"/>
                <w:szCs w:val="24"/>
              </w:rPr>
              <w:t>Subject specific pedagogy</w:t>
            </w:r>
          </w:p>
        </w:tc>
        <w:tc>
          <w:tcPr>
            <w:tcW w:w="3591" w:type="dxa"/>
          </w:tcPr>
          <w:p w14:paraId="6FCAAF50" w14:textId="314DB777" w:rsidR="00CE2185" w:rsidRDefault="00CC4B1D" w:rsidP="006F7FF2">
            <w:r>
              <w:t>Historical skills such as source work, interpretations, creating and evaluating arguments etc, as well as the substantive knowledge required, is embedded into every lesson.</w:t>
            </w:r>
          </w:p>
        </w:tc>
        <w:tc>
          <w:tcPr>
            <w:tcW w:w="3591" w:type="dxa"/>
          </w:tcPr>
          <w:p w14:paraId="4DB494D6" w14:textId="0D8417DE" w:rsidR="00CE2185" w:rsidRDefault="00CC4B1D" w:rsidP="006F7FF2">
            <w:r>
              <w:t>Historical skills such as source work, interpretations, creating and evaluating arguments etc, as well as the substantive knowledge required, is embedded into every lesson.</w:t>
            </w:r>
          </w:p>
        </w:tc>
        <w:tc>
          <w:tcPr>
            <w:tcW w:w="3591" w:type="dxa"/>
          </w:tcPr>
          <w:p w14:paraId="23BEC191" w14:textId="1F9445A4" w:rsidR="00CE2185" w:rsidRDefault="00CC4B1D" w:rsidP="006F7FF2">
            <w:r>
              <w:t>Historical skills such as source work, interpretations, creating and evaluating arguments etc, as well as the substantive knowledge required, is embedded into every lesson.</w:t>
            </w:r>
          </w:p>
        </w:tc>
      </w:tr>
      <w:tr w:rsidR="00CE2185" w14:paraId="26FB6CEB" w14:textId="77777777" w:rsidTr="006F7FF2">
        <w:trPr>
          <w:trHeight w:val="1228"/>
        </w:trPr>
        <w:tc>
          <w:tcPr>
            <w:tcW w:w="1838" w:type="dxa"/>
            <w:vAlign w:val="center"/>
          </w:tcPr>
          <w:p w14:paraId="795BAF9E" w14:textId="77777777" w:rsidR="00CE2185" w:rsidRPr="001F6D74" w:rsidRDefault="00CE2185" w:rsidP="006F7FF2">
            <w:pPr>
              <w:jc w:val="center"/>
              <w:rPr>
                <w:b/>
                <w:bCs/>
                <w:sz w:val="24"/>
                <w:szCs w:val="24"/>
              </w:rPr>
            </w:pPr>
            <w:r w:rsidRPr="001F6D74">
              <w:rPr>
                <w:b/>
                <w:bCs/>
                <w:sz w:val="24"/>
                <w:szCs w:val="24"/>
              </w:rPr>
              <w:lastRenderedPageBreak/>
              <w:t>Extending the boundaries of learning</w:t>
            </w:r>
          </w:p>
        </w:tc>
        <w:tc>
          <w:tcPr>
            <w:tcW w:w="2410" w:type="dxa"/>
            <w:vAlign w:val="center"/>
          </w:tcPr>
          <w:p w14:paraId="4D6D422C" w14:textId="77777777" w:rsidR="00CE2185" w:rsidRPr="001F6D74" w:rsidRDefault="00CE2185" w:rsidP="006F7FF2">
            <w:pPr>
              <w:jc w:val="center"/>
              <w:rPr>
                <w:b/>
                <w:bCs/>
                <w:sz w:val="24"/>
                <w:szCs w:val="24"/>
              </w:rPr>
            </w:pPr>
            <w:r w:rsidRPr="001F6D74">
              <w:rPr>
                <w:b/>
                <w:bCs/>
                <w:sz w:val="24"/>
                <w:szCs w:val="24"/>
              </w:rPr>
              <w:t>Cultural Capital and beyond the curriculum</w:t>
            </w:r>
          </w:p>
        </w:tc>
        <w:tc>
          <w:tcPr>
            <w:tcW w:w="3591" w:type="dxa"/>
          </w:tcPr>
          <w:p w14:paraId="739082E6" w14:textId="5E2B5A3C" w:rsidR="00CE2185" w:rsidRDefault="00191C47" w:rsidP="006F7FF2">
            <w:r>
              <w:t>Students will gain an understanding of the significance of the First World War and how it helped to shape the 20</w:t>
            </w:r>
            <w:r w:rsidRPr="00191C47">
              <w:rPr>
                <w:vertAlign w:val="superscript"/>
              </w:rPr>
              <w:t>th</w:t>
            </w:r>
            <w:r>
              <w:t xml:space="preserve"> century. They may also get the chance to take part in a WW1 trip to the Somme, although that will depend on circumstance.</w:t>
            </w:r>
          </w:p>
        </w:tc>
        <w:tc>
          <w:tcPr>
            <w:tcW w:w="3591" w:type="dxa"/>
          </w:tcPr>
          <w:p w14:paraId="45D110D6" w14:textId="77777777" w:rsidR="00CE2185" w:rsidRDefault="00191C47" w:rsidP="006F7FF2">
            <w:r>
              <w:t>Students will gain an understanding of international relations/</w:t>
            </w:r>
            <w:proofErr w:type="gramStart"/>
            <w:r>
              <w:t>politics, and</w:t>
            </w:r>
            <w:proofErr w:type="gramEnd"/>
            <w:r>
              <w:t xml:space="preserve"> learn about fascism/communism/democracy. This unit is particularly useful for helping to understanding international relations in the current day.</w:t>
            </w:r>
          </w:p>
          <w:p w14:paraId="09FAA77F" w14:textId="07934E95" w:rsidR="00CB2203" w:rsidRDefault="00CB2203" w:rsidP="006F7FF2">
            <w:r>
              <w:t>Students will also independently research and write a ‘Personal History Project’ on a subject of their choice.</w:t>
            </w:r>
          </w:p>
        </w:tc>
        <w:tc>
          <w:tcPr>
            <w:tcW w:w="3591" w:type="dxa"/>
          </w:tcPr>
          <w:p w14:paraId="6FF86303" w14:textId="134C4B76" w:rsidR="00CE2185" w:rsidRDefault="00191C47" w:rsidP="006F7FF2">
            <w:r>
              <w:t>Students will gain a sensitive understanding of the causes of the Holocaust, one of the most significant events in 20</w:t>
            </w:r>
            <w:r w:rsidRPr="00191C47">
              <w:rPr>
                <w:vertAlign w:val="superscript"/>
              </w:rPr>
              <w:t>th</w:t>
            </w:r>
            <w:r>
              <w:t xml:space="preserve"> century History. We will use a variety of sources to help students to understand this, making links to English/RE and Holocaust literature.</w:t>
            </w:r>
          </w:p>
        </w:tc>
      </w:tr>
      <w:tr w:rsidR="00CE2185" w14:paraId="042B3AA5" w14:textId="77777777" w:rsidTr="006F7FF2">
        <w:trPr>
          <w:trHeight w:val="1228"/>
        </w:trPr>
        <w:tc>
          <w:tcPr>
            <w:tcW w:w="1838" w:type="dxa"/>
            <w:vAlign w:val="center"/>
          </w:tcPr>
          <w:p w14:paraId="168E2C8B" w14:textId="77777777" w:rsidR="00CE2185" w:rsidRPr="001F6D74" w:rsidRDefault="00CE2185" w:rsidP="006F7FF2">
            <w:pPr>
              <w:jc w:val="center"/>
              <w:rPr>
                <w:b/>
                <w:bCs/>
                <w:sz w:val="24"/>
                <w:szCs w:val="24"/>
              </w:rPr>
            </w:pPr>
            <w:r w:rsidRPr="001F6D74">
              <w:rPr>
                <w:b/>
                <w:bCs/>
                <w:sz w:val="24"/>
                <w:szCs w:val="24"/>
              </w:rPr>
              <w:t>Achievement</w:t>
            </w:r>
          </w:p>
        </w:tc>
        <w:tc>
          <w:tcPr>
            <w:tcW w:w="2410" w:type="dxa"/>
            <w:vAlign w:val="center"/>
          </w:tcPr>
          <w:p w14:paraId="674F9AAC" w14:textId="77777777" w:rsidR="00CE2185" w:rsidRPr="001F6D74" w:rsidRDefault="00CE2185" w:rsidP="006F7FF2">
            <w:pPr>
              <w:jc w:val="center"/>
              <w:rPr>
                <w:b/>
                <w:bCs/>
                <w:sz w:val="24"/>
                <w:szCs w:val="24"/>
              </w:rPr>
            </w:pPr>
            <w:r w:rsidRPr="001F6D74">
              <w:rPr>
                <w:b/>
                <w:bCs/>
                <w:sz w:val="24"/>
                <w:szCs w:val="24"/>
              </w:rPr>
              <w:t>Assessment</w:t>
            </w:r>
          </w:p>
        </w:tc>
        <w:tc>
          <w:tcPr>
            <w:tcW w:w="3591" w:type="dxa"/>
          </w:tcPr>
          <w:p w14:paraId="00D05541" w14:textId="77ED744F" w:rsidR="00CE2185" w:rsidRPr="002723DD" w:rsidRDefault="00CB2203" w:rsidP="006F7FF2">
            <w:r>
              <w:t>Students will sit full exam style assessments on the causes of the First World War and the nature of fighting on the Western Front. These will help to prepare students for the transition into GCSE.</w:t>
            </w:r>
          </w:p>
        </w:tc>
        <w:tc>
          <w:tcPr>
            <w:tcW w:w="3591" w:type="dxa"/>
          </w:tcPr>
          <w:p w14:paraId="536344E7" w14:textId="7BC7A994" w:rsidR="00CE2185" w:rsidRDefault="00CB2203" w:rsidP="006F7FF2">
            <w:r>
              <w:t xml:space="preserve">Students will sit a full assessment on </w:t>
            </w:r>
            <w:r w:rsidR="003F7CAB">
              <w:t xml:space="preserve">the causes of the Second World </w:t>
            </w:r>
            <w:proofErr w:type="gramStart"/>
            <w:r w:rsidR="003F7CAB">
              <w:t>War,</w:t>
            </w:r>
            <w:r>
              <w:t>,</w:t>
            </w:r>
            <w:proofErr w:type="gramEnd"/>
            <w:r>
              <w:t xml:space="preserve"> aiming to answer the overarching question of whether the Second World War could’ve been avoided.</w:t>
            </w:r>
          </w:p>
        </w:tc>
        <w:tc>
          <w:tcPr>
            <w:tcW w:w="3591" w:type="dxa"/>
          </w:tcPr>
          <w:p w14:paraId="225724CB" w14:textId="78C0BAF5" w:rsidR="00CE2185" w:rsidRDefault="00CB2203" w:rsidP="006F7FF2">
            <w:r>
              <w:t xml:space="preserve">Students will be assessed on </w:t>
            </w:r>
            <w:r w:rsidR="003F7CAB">
              <w:t>the Holocaust</w:t>
            </w:r>
            <w:r>
              <w:t xml:space="preserve"> topic in a sensitive way, using informal teacher assessment and individual responses to check understanding.</w:t>
            </w:r>
            <w:r w:rsidR="003F7CAB">
              <w:t xml:space="preserve"> In the run up to the end of Year 9, students will receive practice on GCSE style questions to help them to make the transition to GCSE History.</w:t>
            </w:r>
          </w:p>
        </w:tc>
      </w:tr>
      <w:tr w:rsidR="000D79BB" w14:paraId="3D9311FF" w14:textId="77777777" w:rsidTr="00414B65">
        <w:trPr>
          <w:trHeight w:val="1228"/>
        </w:trPr>
        <w:tc>
          <w:tcPr>
            <w:tcW w:w="1838" w:type="dxa"/>
            <w:vAlign w:val="center"/>
          </w:tcPr>
          <w:p w14:paraId="09757694" w14:textId="77777777" w:rsidR="000D79BB" w:rsidRPr="001F6D74" w:rsidRDefault="000D79BB" w:rsidP="001A368B">
            <w:pPr>
              <w:jc w:val="center"/>
              <w:rPr>
                <w:b/>
                <w:bCs/>
                <w:sz w:val="24"/>
                <w:szCs w:val="24"/>
              </w:rPr>
            </w:pPr>
            <w:r w:rsidRPr="001F6D74">
              <w:rPr>
                <w:b/>
                <w:bCs/>
                <w:sz w:val="24"/>
                <w:szCs w:val="24"/>
              </w:rPr>
              <w:t>Valuing People</w:t>
            </w:r>
          </w:p>
        </w:tc>
        <w:tc>
          <w:tcPr>
            <w:tcW w:w="2410" w:type="dxa"/>
            <w:vAlign w:val="center"/>
          </w:tcPr>
          <w:p w14:paraId="7A52CCCD" w14:textId="77777777" w:rsidR="000D79BB" w:rsidRPr="001F6D74" w:rsidRDefault="000D79BB" w:rsidP="001A368B">
            <w:pPr>
              <w:jc w:val="center"/>
              <w:rPr>
                <w:b/>
                <w:bCs/>
                <w:sz w:val="24"/>
                <w:szCs w:val="24"/>
              </w:rPr>
            </w:pPr>
            <w:r w:rsidRPr="001F6D74">
              <w:rPr>
                <w:b/>
                <w:bCs/>
                <w:sz w:val="24"/>
                <w:szCs w:val="24"/>
              </w:rPr>
              <w:t>How our curriculum meets the needs of every individual</w:t>
            </w:r>
          </w:p>
        </w:tc>
        <w:tc>
          <w:tcPr>
            <w:tcW w:w="10773" w:type="dxa"/>
            <w:gridSpan w:val="3"/>
          </w:tcPr>
          <w:p w14:paraId="14917EE4" w14:textId="77777777" w:rsidR="000D79BB" w:rsidRDefault="000D79BB" w:rsidP="000D79BB">
            <w:r>
              <w:t>Differentiation is embedded into lessons, with different levels of challenge available for G &amp;T students (</w:t>
            </w:r>
            <w:proofErr w:type="gramStart"/>
            <w:r>
              <w:t>e.g.</w:t>
            </w:r>
            <w:proofErr w:type="gramEnd"/>
            <w:r>
              <w:t xml:space="preserve"> more challenging articles/sources/questions) and SEND students (writing frames, pre-teaching of vocabulary). Individualised teacher feedback helps students to access the learning and improve. All students should be able to access and understand the learning, albeit at different levels. We also have a departmental TA who will be deployed to where he is most needed. Lastly, where appropriate, PP resources will be deployed to support students, </w:t>
            </w:r>
            <w:proofErr w:type="gramStart"/>
            <w:r>
              <w:t>e.g.</w:t>
            </w:r>
            <w:proofErr w:type="gramEnd"/>
            <w:r>
              <w:t xml:space="preserve"> through provision of extra revision resources.</w:t>
            </w:r>
          </w:p>
          <w:p w14:paraId="3C44FC62" w14:textId="283501C4" w:rsidR="000D79BB" w:rsidRDefault="000D79BB" w:rsidP="001A368B"/>
        </w:tc>
      </w:tr>
    </w:tbl>
    <w:p w14:paraId="35CD3CBC" w14:textId="4E2627AC"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2210C"/>
    <w:rsid w:val="000329C6"/>
    <w:rsid w:val="000B53E5"/>
    <w:rsid w:val="000D1C59"/>
    <w:rsid w:val="000D7756"/>
    <w:rsid w:val="000D79BB"/>
    <w:rsid w:val="000E6038"/>
    <w:rsid w:val="001149D5"/>
    <w:rsid w:val="00130CB6"/>
    <w:rsid w:val="001620E9"/>
    <w:rsid w:val="00164C33"/>
    <w:rsid w:val="00191C47"/>
    <w:rsid w:val="001A368B"/>
    <w:rsid w:val="001A73D5"/>
    <w:rsid w:val="001F6D74"/>
    <w:rsid w:val="002723DD"/>
    <w:rsid w:val="002A16C8"/>
    <w:rsid w:val="002E65AA"/>
    <w:rsid w:val="002F11EB"/>
    <w:rsid w:val="002F64AF"/>
    <w:rsid w:val="0031669B"/>
    <w:rsid w:val="00327A6E"/>
    <w:rsid w:val="00362E7A"/>
    <w:rsid w:val="003730F1"/>
    <w:rsid w:val="0038165D"/>
    <w:rsid w:val="003D44AC"/>
    <w:rsid w:val="003F7CAB"/>
    <w:rsid w:val="00432758"/>
    <w:rsid w:val="004B1CAE"/>
    <w:rsid w:val="00502D94"/>
    <w:rsid w:val="00585637"/>
    <w:rsid w:val="005D19D8"/>
    <w:rsid w:val="006A3BBD"/>
    <w:rsid w:val="007D7E40"/>
    <w:rsid w:val="008238B3"/>
    <w:rsid w:val="0087260A"/>
    <w:rsid w:val="008F770B"/>
    <w:rsid w:val="00907595"/>
    <w:rsid w:val="00907AF7"/>
    <w:rsid w:val="00924FC0"/>
    <w:rsid w:val="00981C03"/>
    <w:rsid w:val="009E6B05"/>
    <w:rsid w:val="00AB1E18"/>
    <w:rsid w:val="00AF3DE3"/>
    <w:rsid w:val="00B56A56"/>
    <w:rsid w:val="00B822FB"/>
    <w:rsid w:val="00BD5EB3"/>
    <w:rsid w:val="00C2265A"/>
    <w:rsid w:val="00C3102C"/>
    <w:rsid w:val="00CB2203"/>
    <w:rsid w:val="00CB7902"/>
    <w:rsid w:val="00CC4B1D"/>
    <w:rsid w:val="00CE0167"/>
    <w:rsid w:val="00CE2185"/>
    <w:rsid w:val="00D22DA4"/>
    <w:rsid w:val="00D3604F"/>
    <w:rsid w:val="00D5076E"/>
    <w:rsid w:val="00D747AB"/>
    <w:rsid w:val="00D7548A"/>
    <w:rsid w:val="00D77DCB"/>
    <w:rsid w:val="00DF2A79"/>
    <w:rsid w:val="00E50EFD"/>
    <w:rsid w:val="00E5466D"/>
    <w:rsid w:val="00E75652"/>
    <w:rsid w:val="00F5361B"/>
    <w:rsid w:val="00F53C06"/>
    <w:rsid w:val="00F75D46"/>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8F09C99-6A4D-4F7D-8B55-3F5801A13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775</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2022-07-21T09:17:00Z</dcterms:created>
  <dcterms:modified xsi:type="dcterms:W3CDTF">2022-07-21T09:17:00Z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