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07C66E0F"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E3442">
              <w:rPr>
                <w:rFonts w:asciiTheme="majorHAnsi" w:hAnsiTheme="majorHAnsi" w:cstheme="majorBidi"/>
                <w:b/>
                <w:bCs/>
                <w:color w:val="FFFFFF" w:themeColor="background1"/>
                <w:sz w:val="28"/>
                <w:szCs w:val="28"/>
              </w:rPr>
              <w:t>Maths</w:t>
            </w:r>
            <w:r w:rsidRPr="001F6D74">
              <w:rPr>
                <w:rFonts w:asciiTheme="majorHAnsi" w:hAnsiTheme="majorHAnsi" w:cstheme="majorBidi"/>
                <w:b/>
                <w:bCs/>
                <w:color w:val="FFFFFF" w:themeColor="background1"/>
                <w:sz w:val="28"/>
                <w:szCs w:val="28"/>
              </w:rPr>
              <w:t xml:space="preserve">                     YEAR </w:t>
            </w:r>
            <w:r w:rsidR="00283FE2">
              <w:rPr>
                <w:rFonts w:asciiTheme="majorHAnsi" w:hAnsiTheme="majorHAnsi" w:cstheme="majorBidi"/>
                <w:b/>
                <w:bCs/>
                <w:color w:val="FFFFFF" w:themeColor="background1"/>
                <w:sz w:val="28"/>
                <w:szCs w:val="28"/>
              </w:rPr>
              <w:t>8</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356F6DB9" w:rsidR="000E6038" w:rsidRPr="001F6D74" w:rsidRDefault="006B3355" w:rsidP="0075145E">
            <w:pPr>
              <w:rPr>
                <w:b/>
                <w:bCs/>
                <w:sz w:val="28"/>
                <w:szCs w:val="28"/>
              </w:rPr>
            </w:pPr>
            <w:r w:rsidRPr="001F6D74">
              <w:rPr>
                <w:b/>
                <w:bCs/>
                <w:sz w:val="28"/>
                <w:szCs w:val="28"/>
              </w:rPr>
              <w:t>Curriculum Intent:</w:t>
            </w:r>
            <w:r>
              <w:rPr>
                <w:b/>
                <w:bCs/>
                <w:sz w:val="28"/>
                <w:szCs w:val="28"/>
              </w:rPr>
              <w:t xml:space="preserve"> To ensure all pupils have the mathematical skills they need to move onto the next stage of their journey.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172E89EC" w:rsidR="000E6038" w:rsidRPr="001F6D74" w:rsidRDefault="000E6038" w:rsidP="001F6D74">
            <w:pPr>
              <w:jc w:val="center"/>
              <w:rPr>
                <w:b/>
                <w:bCs/>
                <w:sz w:val="28"/>
                <w:szCs w:val="28"/>
              </w:rPr>
            </w:pPr>
            <w:r w:rsidRPr="001F6D74">
              <w:rPr>
                <w:b/>
                <w:bCs/>
                <w:sz w:val="28"/>
                <w:szCs w:val="28"/>
              </w:rPr>
              <w:t xml:space="preserve">Term 1 – </w:t>
            </w:r>
            <w:r w:rsidR="00BE3442">
              <w:rPr>
                <w:b/>
                <w:bCs/>
                <w:sz w:val="28"/>
                <w:szCs w:val="28"/>
              </w:rPr>
              <w:t>Proportional Reasoning</w:t>
            </w:r>
            <w:r w:rsidR="00977793">
              <w:rPr>
                <w:b/>
                <w:bCs/>
                <w:sz w:val="28"/>
                <w:szCs w:val="28"/>
              </w:rPr>
              <w:t xml:space="preserve"> and Representations</w:t>
            </w:r>
          </w:p>
        </w:tc>
        <w:tc>
          <w:tcPr>
            <w:tcW w:w="3591" w:type="dxa"/>
            <w:vAlign w:val="center"/>
          </w:tcPr>
          <w:p w14:paraId="36B09EFC" w14:textId="4D9C440F" w:rsidR="000E6038" w:rsidRPr="001F6D74" w:rsidRDefault="000E6038" w:rsidP="001F6D74">
            <w:pPr>
              <w:jc w:val="center"/>
              <w:rPr>
                <w:b/>
                <w:bCs/>
                <w:sz w:val="28"/>
                <w:szCs w:val="28"/>
              </w:rPr>
            </w:pPr>
            <w:r w:rsidRPr="001F6D74">
              <w:rPr>
                <w:b/>
                <w:bCs/>
                <w:sz w:val="28"/>
                <w:szCs w:val="28"/>
              </w:rPr>
              <w:t xml:space="preserve">Term 2 – </w:t>
            </w:r>
            <w:r w:rsidR="00107F78">
              <w:rPr>
                <w:b/>
                <w:bCs/>
                <w:sz w:val="28"/>
                <w:szCs w:val="28"/>
              </w:rPr>
              <w:t>Algebraic Techniques and Developing Number</w:t>
            </w:r>
          </w:p>
        </w:tc>
        <w:tc>
          <w:tcPr>
            <w:tcW w:w="3591" w:type="dxa"/>
            <w:vAlign w:val="center"/>
          </w:tcPr>
          <w:p w14:paraId="30D004BC" w14:textId="71AF6BA1" w:rsidR="000E6038" w:rsidRPr="001F6D74" w:rsidRDefault="000E6038" w:rsidP="001F6D74">
            <w:pPr>
              <w:jc w:val="center"/>
              <w:rPr>
                <w:b/>
                <w:bCs/>
                <w:sz w:val="28"/>
                <w:szCs w:val="28"/>
              </w:rPr>
            </w:pPr>
            <w:r w:rsidRPr="001F6D74">
              <w:rPr>
                <w:b/>
                <w:bCs/>
                <w:sz w:val="28"/>
                <w:szCs w:val="28"/>
              </w:rPr>
              <w:t xml:space="preserve">Term 3 – </w:t>
            </w:r>
            <w:r w:rsidR="00107F78">
              <w:rPr>
                <w:b/>
                <w:bCs/>
                <w:sz w:val="28"/>
                <w:szCs w:val="28"/>
              </w:rPr>
              <w:t>Developing Geometry and Reasoning with Data</w:t>
            </w:r>
          </w:p>
        </w:tc>
      </w:tr>
      <w:tr w:rsidR="00283FE2" w14:paraId="54853470" w14:textId="77777777" w:rsidTr="00775350">
        <w:trPr>
          <w:trHeight w:val="965"/>
        </w:trPr>
        <w:tc>
          <w:tcPr>
            <w:tcW w:w="1838" w:type="dxa"/>
            <w:vAlign w:val="center"/>
          </w:tcPr>
          <w:p w14:paraId="7277BEA2" w14:textId="77777777" w:rsidR="00283FE2" w:rsidRPr="001F6D74" w:rsidRDefault="00283FE2"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283FE2" w:rsidRPr="001F6D74" w:rsidRDefault="00283FE2" w:rsidP="001F6D74">
            <w:pPr>
              <w:jc w:val="center"/>
              <w:rPr>
                <w:b/>
                <w:bCs/>
                <w:sz w:val="24"/>
                <w:szCs w:val="24"/>
              </w:rPr>
            </w:pPr>
            <w:r w:rsidRPr="001F6D74">
              <w:rPr>
                <w:b/>
                <w:bCs/>
                <w:sz w:val="24"/>
                <w:szCs w:val="24"/>
              </w:rPr>
              <w:t>Literacy Skills and Key Vocabulary</w:t>
            </w:r>
          </w:p>
        </w:tc>
        <w:tc>
          <w:tcPr>
            <w:tcW w:w="3591" w:type="dxa"/>
          </w:tcPr>
          <w:p w14:paraId="3B573379" w14:textId="059B0777" w:rsidR="00283FE2" w:rsidRDefault="00283FE2" w:rsidP="00F72768">
            <w:r>
              <w:t>Ratio, Equal Parts, Proportion, Order, Part, Equivalen</w:t>
            </w:r>
            <w:r w:rsidR="002C6844">
              <w:t xml:space="preserve">t, Factors, Scale, Proportion, Variable, Axes, Approximation, Scale Factor, Currency, Conversion, Scale, Numerator, Denominator, </w:t>
            </w:r>
            <w:r w:rsidR="00F430CF">
              <w:t>Whole</w:t>
            </w:r>
            <w:r w:rsidR="002C6844">
              <w:t xml:space="preserve">, Commutative, </w:t>
            </w:r>
            <w:r w:rsidR="00F430CF">
              <w:t xml:space="preserve">Unit Fraction, Non-unit Fraction, Dividend, Divisor, Quotient, Reciprocal, Quadrant, </w:t>
            </w:r>
            <w:r w:rsidR="00D8793C">
              <w:t xml:space="preserve">Co-ordinate, Horizontal, Vertical, Origin, Parallel, Gradient, Intercept, Variable, Relationship, Correlation, Origin, Line of Best Fit, Outlier, </w:t>
            </w:r>
            <w:r w:rsidR="0015118F">
              <w:t>Quantit</w:t>
            </w:r>
            <w:r w:rsidR="001C471B">
              <w:t>at</w:t>
            </w:r>
            <w:r w:rsidR="0015118F">
              <w:t xml:space="preserve">ive, Qualitative, Continuous, Discrete, Frequency, </w:t>
            </w:r>
            <w:r w:rsidR="001C471B">
              <w:t>Outcomes, Probability, Set, Chance, Event, Biased, Union.</w:t>
            </w:r>
          </w:p>
        </w:tc>
        <w:tc>
          <w:tcPr>
            <w:tcW w:w="3591" w:type="dxa"/>
          </w:tcPr>
          <w:p w14:paraId="1B5E79A8" w14:textId="285D5FE7" w:rsidR="00283FE2" w:rsidRDefault="001C471B" w:rsidP="00F72768">
            <w:r>
              <w:t xml:space="preserve">Simplify, Substitute, Equivalent, Coefficient, Product, HCF, Inequality, </w:t>
            </w:r>
            <w:r w:rsidR="00AB15E8">
              <w:t>Sequence</w:t>
            </w:r>
            <w:r>
              <w:t>, Term, Position, Linear, Non-Linear, Difference, Arithmetic, Geometric, Base, Power, Exponent,</w:t>
            </w:r>
            <w:r w:rsidR="007435EE">
              <w:t xml:space="preserve"> Indices, Co-efficient, Simplify, Product, </w:t>
            </w:r>
            <w:r w:rsidR="00AC3AEC">
              <w:t>Percent, Decimal, Fraction, Equivalent, Reduce, Growth, Integer, Invest, Standard Index Form, Commutative, Base, Power, Exponent, Indices, Negative, Significant, Round, Decimal, Overestimate, Underestimate, Metric, Balance, Deposit.</w:t>
            </w:r>
          </w:p>
        </w:tc>
        <w:tc>
          <w:tcPr>
            <w:tcW w:w="3591" w:type="dxa"/>
          </w:tcPr>
          <w:p w14:paraId="14E27330" w14:textId="50794174" w:rsidR="00283FE2" w:rsidRDefault="00C3647A" w:rsidP="00F72768">
            <w:pPr>
              <w:rPr>
                <w:rFonts w:eastAsiaTheme="minorEastAsia"/>
              </w:rPr>
            </w:pPr>
            <w:r>
              <w:t xml:space="preserve">Parallel Lines, Angle, Transversal, Isosceles, Polygon, Sum, Regular Polygon, Congruent, Area, Perimeter, </w:t>
            </w:r>
            <w:r w:rsidR="003B0635">
              <w:rPr>
                <w:rFonts w:eastAsiaTheme="minorEastAsia"/>
              </w:rPr>
              <w:t>Pi (</w:t>
            </w:r>
            <m:oMath>
              <m:r>
                <w:rPr>
                  <w:rFonts w:ascii="Cambria Math" w:hAnsi="Cambria Math"/>
                </w:rPr>
                <m:t>π</m:t>
              </m:r>
            </m:oMath>
            <w:r w:rsidR="003B0635">
              <w:rPr>
                <w:rFonts w:eastAsiaTheme="minorEastAsia"/>
              </w:rPr>
              <w:t>)</w:t>
            </w:r>
            <w:r>
              <w:rPr>
                <w:rFonts w:eastAsiaTheme="minorEastAsia"/>
              </w:rPr>
              <w:t>, Perpendicular, Formula, Infinity (</w:t>
            </w:r>
            <m:oMath>
              <m:r>
                <w:rPr>
                  <w:rFonts w:ascii="Cambria Math" w:eastAsiaTheme="minorEastAsia" w:hAnsi="Cambria Math"/>
                </w:rPr>
                <m:t>∞</m:t>
              </m:r>
            </m:oMath>
            <w:r w:rsidR="003B0635">
              <w:rPr>
                <w:rFonts w:eastAsiaTheme="minorEastAsia"/>
              </w:rPr>
              <w:t>), Sector, Mirror Line, Line of Symmetry, Reflect, Vertex, Perpendicular, Horizontal, Vertical, Hypothesis, Sampling, Primary Data, Secondary Data, Discrete Data, Continuous Data, Spread, Average, Population, Spread, Average, Total, Frequency, Represent, Outlier, Consistent</w:t>
            </w:r>
            <w:r w:rsidR="00CA5F2B">
              <w:rPr>
                <w:rFonts w:eastAsiaTheme="minorEastAsia"/>
              </w:rPr>
              <w:t>.</w:t>
            </w:r>
          </w:p>
          <w:p w14:paraId="1D580359" w14:textId="321CC5F1" w:rsidR="003B0635" w:rsidRDefault="003B0635" w:rsidP="00F72768"/>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1E93D64D" w14:textId="77777777" w:rsidR="00B15213" w:rsidRDefault="00660C7B" w:rsidP="0075145E">
            <w:r>
              <w:t>Ratio and Scale</w:t>
            </w:r>
            <w:r w:rsidR="003421AD">
              <w:t xml:space="preserve"> – Pupils will learn connections between multiplicative relationships, algebraic and graphical representations.</w:t>
            </w:r>
            <w:r w:rsidR="00D72511">
              <w:t xml:space="preserve"> They will learn about scale factors, maps and scale drawing. They will learn about sharing amounts into a ratio</w:t>
            </w:r>
            <w:r w:rsidR="00CD17EB">
              <w:t xml:space="preserve"> and work with direct and inverse proportion in a numerical context.</w:t>
            </w:r>
          </w:p>
          <w:p w14:paraId="04718D3F" w14:textId="41F2B3A7" w:rsidR="00CD17EB" w:rsidRDefault="001267EA" w:rsidP="0075145E">
            <w:r>
              <w:t xml:space="preserve">Multiplicative Change – Pupils will recap knowledge on ratio and </w:t>
            </w:r>
            <w:r w:rsidR="007C1C67">
              <w:t>proportion and</w:t>
            </w:r>
            <w:r>
              <w:t xml:space="preserve"> extend this </w:t>
            </w:r>
            <w:r w:rsidR="00DA0513">
              <w:t xml:space="preserve">to explore the structure of numerical problems. They will revisit scale diagrams and </w:t>
            </w:r>
            <w:r w:rsidR="00DA0513">
              <w:lastRenderedPageBreak/>
              <w:t>maps</w:t>
            </w:r>
            <w:r w:rsidR="00781896">
              <w:t xml:space="preserve"> and extend their work on proportion. </w:t>
            </w:r>
            <w:r w:rsidR="00CD3A35">
              <w:t>They will move freely between</w:t>
            </w:r>
            <w:r w:rsidR="00F64F6A">
              <w:t xml:space="preserve"> the different representations of a problem.</w:t>
            </w:r>
          </w:p>
          <w:p w14:paraId="7956856F" w14:textId="77777777" w:rsidR="00F64F6A" w:rsidRDefault="00F64F6A" w:rsidP="0075145E">
            <w:r>
              <w:t>Multiplying and Dividing Fractions – Pupils will recap the four operations with fractions from KS2</w:t>
            </w:r>
            <w:r w:rsidR="00DE0BD3">
              <w:t xml:space="preserve"> and extend this understanding to include place value</w:t>
            </w:r>
            <w:r w:rsidR="00E72592">
              <w:t xml:space="preserve"> with decimals and fractions. They will select the appropriate calculation strategy for a task</w:t>
            </w:r>
            <w:r w:rsidR="003C4B9D">
              <w:t xml:space="preserve"> to solve increasingly complex problems. We will use formal methods of calculations </w:t>
            </w:r>
            <w:r w:rsidR="004824A7">
              <w:t>with numbers in all their forms including negative numbers.</w:t>
            </w:r>
          </w:p>
          <w:p w14:paraId="3AF03559" w14:textId="77777777" w:rsidR="004824A7" w:rsidRDefault="001065D1" w:rsidP="0075145E">
            <w:r>
              <w:t>Working in the Cartesian Plane:</w:t>
            </w:r>
          </w:p>
          <w:p w14:paraId="71D29C99" w14:textId="77777777" w:rsidR="001065D1" w:rsidRDefault="001065D1" w:rsidP="0075145E">
            <w:r>
              <w:t>Pupils will explore graphs</w:t>
            </w:r>
            <w:r w:rsidR="00CF19E0">
              <w:t>, both linear and quadratic. They will plot these in a range of situations and use these to solve problems.</w:t>
            </w:r>
            <w:r w:rsidR="000837FD">
              <w:t xml:space="preserve"> They will practice substitution into expressions to generate points on the graph. Pupils will also learn to sketch graphs and know when this is an appropriate approach to a problem</w:t>
            </w:r>
            <w:r w:rsidR="00DB5696">
              <w:t>.</w:t>
            </w:r>
          </w:p>
          <w:p w14:paraId="1D1FACC5" w14:textId="0D1DF85A" w:rsidR="00DB5696" w:rsidRDefault="00DB5696" w:rsidP="0075145E">
            <w:r>
              <w:t xml:space="preserve">Representing data </w:t>
            </w:r>
            <w:r w:rsidR="0022702F">
              <w:t>–</w:t>
            </w:r>
            <w:r>
              <w:t xml:space="preserve"> </w:t>
            </w:r>
            <w:r w:rsidR="0022702F">
              <w:t>Pupils will use charts and graphs to present data</w:t>
            </w:r>
            <w:r w:rsidR="00876CED">
              <w:t xml:space="preserve">. They will explore the probability scale and identify the possible outcomes of an event. </w:t>
            </w:r>
            <w:r w:rsidR="00642791">
              <w:t>They</w:t>
            </w:r>
            <w:r w:rsidR="00876CED">
              <w:t xml:space="preserve"> will learn the precise language of probability and statistics.</w:t>
            </w:r>
          </w:p>
        </w:tc>
        <w:tc>
          <w:tcPr>
            <w:tcW w:w="3591" w:type="dxa"/>
          </w:tcPr>
          <w:p w14:paraId="6941C349" w14:textId="77777777" w:rsidR="007014F1" w:rsidRDefault="004E5B91" w:rsidP="0075145E">
            <w:r>
              <w:lastRenderedPageBreak/>
              <w:t xml:space="preserve">Brackets, Equations and Inequalities </w:t>
            </w:r>
            <w:r w:rsidR="000D6269">
              <w:t>–</w:t>
            </w:r>
            <w:r>
              <w:t xml:space="preserve"> </w:t>
            </w:r>
            <w:r w:rsidR="000D6269">
              <w:t xml:space="preserve">Building on the </w:t>
            </w:r>
            <w:r w:rsidR="0083350A">
              <w:t xml:space="preserve">understanding of equivalence from year 7, students will explore expanding over a single </w:t>
            </w:r>
            <w:r w:rsidR="00FC1762">
              <w:t xml:space="preserve">bracket and factorising by taking out common factors. </w:t>
            </w:r>
            <w:r w:rsidR="00C95DCE">
              <w:t>We will look at solving equations which now include brackets</w:t>
            </w:r>
            <w:r w:rsidR="001E5B35">
              <w:t>. Students will solve formal inequalities</w:t>
            </w:r>
            <w:r w:rsidR="00DF19E4">
              <w:t>, and learn about the difference between a solution and a solution set. Emphasis is also placed on forming equations</w:t>
            </w:r>
            <w:r w:rsidR="001C40E2">
              <w:t xml:space="preserve"> to solve problems, rather than on formal procedures.</w:t>
            </w:r>
          </w:p>
          <w:p w14:paraId="40A1A03E" w14:textId="45BD4CFC" w:rsidR="001C40E2" w:rsidRDefault="001C40E2" w:rsidP="0075145E">
            <w:r>
              <w:lastRenderedPageBreak/>
              <w:t xml:space="preserve">Sequences – This </w:t>
            </w:r>
            <w:r w:rsidR="00AB15E8">
              <w:t>block</w:t>
            </w:r>
            <w:r>
              <w:t xml:space="preserve"> reinforces learning from </w:t>
            </w:r>
            <w:r w:rsidR="005B1A59">
              <w:t>year 7, extending this to look at more complex rules using more notation. We will begin to find a rule for the n</w:t>
            </w:r>
            <w:r w:rsidR="00E65CDF">
              <w:rPr>
                <w:vertAlign w:val="superscript"/>
              </w:rPr>
              <w:t>th</w:t>
            </w:r>
            <w:r w:rsidR="00E65CDF">
              <w:t xml:space="preserve"> term of a linear sequence for numerical, </w:t>
            </w:r>
            <w:r w:rsidR="007B205F">
              <w:t>pictorial</w:t>
            </w:r>
            <w:r w:rsidR="00E65CDF">
              <w:t xml:space="preserve"> and physical sequences.</w:t>
            </w:r>
          </w:p>
          <w:p w14:paraId="731D7424" w14:textId="77777777" w:rsidR="00E65CDF" w:rsidRDefault="007B205F" w:rsidP="0075145E">
            <w:r>
              <w:t xml:space="preserve">Indices </w:t>
            </w:r>
            <w:r w:rsidR="00EE2493">
              <w:t>–</w:t>
            </w:r>
            <w:r>
              <w:t xml:space="preserve"> </w:t>
            </w:r>
            <w:r w:rsidR="00EE2493">
              <w:t xml:space="preserve">Pupils will review key notation used to date in the context of indices, before moving into formal exploration of </w:t>
            </w:r>
            <w:r w:rsidR="003B2339">
              <w:t>the standard rules with working for indices (such as the addition and subtraction rules of powers).</w:t>
            </w:r>
          </w:p>
          <w:p w14:paraId="470CEDFA" w14:textId="77777777" w:rsidR="00774FAA" w:rsidRDefault="00774FAA" w:rsidP="0075145E">
            <w:r>
              <w:t>Fractions and Percentages – We look at the relationships between fractions and percentages</w:t>
            </w:r>
            <w:r w:rsidR="00E9423B">
              <w:t>, including decimal equivalence, and use these to find percentage increase and decreases. We will look at expressing one amount as a percentage of a</w:t>
            </w:r>
            <w:r w:rsidR="00D2669A">
              <w:t xml:space="preserve">nother. We will learn about calculator and non-calculator methods </w:t>
            </w:r>
            <w:r w:rsidR="00984A50">
              <w:t>for use in various contexts to help students make efficient choices. Financial skills are developed through real world applications such as profit, loss</w:t>
            </w:r>
            <w:r w:rsidR="006636E3">
              <w:t xml:space="preserve"> and interest.</w:t>
            </w:r>
          </w:p>
          <w:p w14:paraId="60651F7D" w14:textId="1D9CC4EF" w:rsidR="006636E3" w:rsidRDefault="006636E3" w:rsidP="0075145E">
            <w:r>
              <w:t xml:space="preserve">Standard Index Form – Pupils will learn the </w:t>
            </w:r>
            <w:r w:rsidR="00D17903">
              <w:t>rules to express a number in the Standard Index Form for very large and very small numbers. We will learn how to calculate with these values using all four operations.</w:t>
            </w:r>
          </w:p>
          <w:p w14:paraId="6333CB5E" w14:textId="4E806ACE" w:rsidR="00E804A8" w:rsidRPr="00E65CDF" w:rsidRDefault="00E804A8" w:rsidP="0075145E">
            <w:r>
              <w:t xml:space="preserve">Number Sense – This block will explore estimation as a way of approximating values and checking answers. </w:t>
            </w:r>
            <w:r w:rsidR="00767D13">
              <w:t xml:space="preserve">We will look at the </w:t>
            </w:r>
            <w:r w:rsidR="00767D13">
              <w:lastRenderedPageBreak/>
              <w:t>conversion of metric units</w:t>
            </w:r>
            <w:r w:rsidR="00083FF1">
              <w:t xml:space="preserve"> and at problems involving time and calendars.</w:t>
            </w:r>
          </w:p>
        </w:tc>
        <w:tc>
          <w:tcPr>
            <w:tcW w:w="3591" w:type="dxa"/>
          </w:tcPr>
          <w:p w14:paraId="725F6E3F" w14:textId="77777777" w:rsidR="007C6AD1" w:rsidRDefault="006833E3" w:rsidP="0075145E">
            <w:r>
              <w:lastRenderedPageBreak/>
              <w:t>Developing Geometry – This topic builds on all the work from KS2 and year 7 on angles</w:t>
            </w:r>
            <w:r w:rsidR="00FC4D8C">
              <w:t xml:space="preserve"> and notation. We will explore angles formed by parallel lines and therefore explore deeper problems. </w:t>
            </w:r>
            <w:r w:rsidR="00544077">
              <w:t>We will apply these deeper skills to polygons to solve angle problems</w:t>
            </w:r>
            <w:r w:rsidR="006E50FA">
              <w:t>.</w:t>
            </w:r>
          </w:p>
          <w:p w14:paraId="4604F650" w14:textId="77777777" w:rsidR="006E50FA" w:rsidRDefault="006E50FA" w:rsidP="0075145E">
            <w:r>
              <w:t xml:space="preserve">Area of Trapezia and Circles </w:t>
            </w:r>
            <w:r w:rsidR="001459C6">
              <w:t>–</w:t>
            </w:r>
            <w:r>
              <w:t xml:space="preserve"> </w:t>
            </w:r>
            <w:r w:rsidR="001459C6">
              <w:t xml:space="preserve">Pupils will learn the formulae for the area of a circle and the area of a trapezium. This will allow them to practice substitution </w:t>
            </w:r>
            <w:r w:rsidR="007B68D0">
              <w:t xml:space="preserve">into formula and selecting a formula for a problem. </w:t>
            </w:r>
            <w:r w:rsidR="007B68D0">
              <w:lastRenderedPageBreak/>
              <w:t>The unit will also look at using the formula to find the area of shapes made of part circles or that include a trapezium and other shapes.</w:t>
            </w:r>
          </w:p>
          <w:p w14:paraId="4A03282B" w14:textId="77777777" w:rsidR="00DC67E5" w:rsidRDefault="00DC67E5" w:rsidP="0075145E">
            <w:r>
              <w:t xml:space="preserve">Symmetry and Reflection </w:t>
            </w:r>
            <w:r w:rsidR="00F323C3">
              <w:t>–</w:t>
            </w:r>
            <w:r>
              <w:t xml:space="preserve"> </w:t>
            </w:r>
            <w:r w:rsidR="00F323C3">
              <w:t>Pupils will learn about reflective symmetry and how to complete a transformation by reflection.</w:t>
            </w:r>
          </w:p>
          <w:p w14:paraId="71A27BD3" w14:textId="0F7F3887" w:rsidR="00140EAF" w:rsidRDefault="00140EAF" w:rsidP="0075145E">
            <w:r>
              <w:t xml:space="preserve">The data handling cycle </w:t>
            </w:r>
            <w:r w:rsidR="00456EF6">
              <w:t>–</w:t>
            </w:r>
            <w:r>
              <w:t xml:space="preserve"> </w:t>
            </w:r>
            <w:r w:rsidR="00456EF6">
              <w:t>Thus block revisits the charts and graphs from earlier in t</w:t>
            </w:r>
            <w:r w:rsidR="00390804">
              <w:t xml:space="preserve">he </w:t>
            </w:r>
            <w:r w:rsidR="00E31552">
              <w:t>pupils’</w:t>
            </w:r>
            <w:r w:rsidR="00390804">
              <w:t xml:space="preserve"> journey through mathematics. The main aim is to understand how charts and graphs are used to help us analyse data and compare different sets of data. </w:t>
            </w:r>
            <w:r w:rsidR="007E17D2">
              <w:t xml:space="preserve">We look at ways to collect data and avoid bias by creating fair questionnaires and </w:t>
            </w:r>
            <w:r w:rsidR="00FE4BB0">
              <w:t xml:space="preserve">considering how to use these. We will also look at ways charts can be used </w:t>
            </w:r>
            <w:r w:rsidR="00803FD5">
              <w:t>in misleading ways.</w:t>
            </w:r>
          </w:p>
          <w:p w14:paraId="550DD221" w14:textId="07678258" w:rsidR="00803FD5" w:rsidRDefault="00803FD5" w:rsidP="0075145E">
            <w:r>
              <w:t xml:space="preserve">Measures of location – In this block we will build on work on finding the three different averages (Mean, Mode and Median). We will </w:t>
            </w:r>
            <w:r w:rsidR="001C229A">
              <w:t>consider which average is the best for a specific situation</w:t>
            </w:r>
            <w:r w:rsidR="00AD519F">
              <w:t xml:space="preserve">. We will learn about outliers, and how these affect each average. </w:t>
            </w:r>
          </w:p>
        </w:tc>
      </w:tr>
      <w:tr w:rsidR="00A21C37" w14:paraId="14476840" w14:textId="77777777" w:rsidTr="00F82854">
        <w:trPr>
          <w:trHeight w:val="1301"/>
        </w:trPr>
        <w:tc>
          <w:tcPr>
            <w:tcW w:w="1838" w:type="dxa"/>
            <w:vMerge/>
            <w:vAlign w:val="center"/>
          </w:tcPr>
          <w:p w14:paraId="3E86B93D" w14:textId="77777777" w:rsidR="00A21C37" w:rsidRPr="001F6D74" w:rsidRDefault="00A21C37" w:rsidP="001F6D74">
            <w:pPr>
              <w:jc w:val="center"/>
              <w:rPr>
                <w:b/>
                <w:bCs/>
                <w:sz w:val="24"/>
                <w:szCs w:val="24"/>
              </w:rPr>
            </w:pPr>
          </w:p>
        </w:tc>
        <w:tc>
          <w:tcPr>
            <w:tcW w:w="2410" w:type="dxa"/>
            <w:vAlign w:val="center"/>
          </w:tcPr>
          <w:p w14:paraId="517D3DA3" w14:textId="77777777" w:rsidR="00A21C37" w:rsidRPr="001F6D74" w:rsidRDefault="00A21C37" w:rsidP="001F6D74">
            <w:pPr>
              <w:jc w:val="center"/>
              <w:rPr>
                <w:b/>
                <w:bCs/>
                <w:sz w:val="24"/>
                <w:szCs w:val="24"/>
              </w:rPr>
            </w:pPr>
            <w:r w:rsidRPr="001F6D74">
              <w:rPr>
                <w:b/>
                <w:bCs/>
                <w:sz w:val="24"/>
                <w:szCs w:val="24"/>
              </w:rPr>
              <w:t>Subject specific pedagogy</w:t>
            </w:r>
          </w:p>
        </w:tc>
        <w:tc>
          <w:tcPr>
            <w:tcW w:w="10773" w:type="dxa"/>
            <w:gridSpan w:val="3"/>
          </w:tcPr>
          <w:p w14:paraId="16F7EF91" w14:textId="3575FBFD" w:rsidR="00A21C37" w:rsidRDefault="00A21C37" w:rsidP="0075145E">
            <w:r>
              <w:t>Mathematics at Sir Harry Smith is taught following a “Teaching for Mastery” curriculum. This curriculum approach focuses on exploring depth of concepts rather than breadth. The curriculum focus</w:t>
            </w:r>
            <w:r w:rsidR="006E7205">
              <w:t>es</w:t>
            </w:r>
            <w:r>
              <w:t xml:space="preserve"> on “five big ideas” which are explored in various ways throughout the course. The five big ideas are:</w:t>
            </w:r>
          </w:p>
          <w:p w14:paraId="09175A42" w14:textId="77777777" w:rsidR="00A21C37" w:rsidRDefault="00A21C37" w:rsidP="0075145E">
            <w:r>
              <w:t>Variation – Questions are asked with minimal changes, to encourage pupils to identify patterns and connections between those changes in approaches.</w:t>
            </w:r>
          </w:p>
          <w:p w14:paraId="405BAAAC" w14:textId="77777777" w:rsidR="00A21C37" w:rsidRDefault="00A21C37" w:rsidP="0075145E">
            <w:r>
              <w:t>Representation – Different problems are expressed using symbols, pictural representations or manipulative (physical) objects such as counters. This approach helps pupils understand that the same mathematical information can be expressed in multiple ways.</w:t>
            </w:r>
          </w:p>
          <w:p w14:paraId="03A3E555" w14:textId="2086CD5A" w:rsidR="00A21C37" w:rsidRDefault="00903C0F" w:rsidP="0075145E">
            <w:r>
              <w:t>Mathematical Thinking -</w:t>
            </w:r>
            <w:r w:rsidR="00A21C37">
              <w:t xml:space="preserve"> This idea explores the structure of a question and looks at not only how a question could be answered, but also what other questions may be asked. An example of this may be a graph or chart, with discussion about what could possibly be worked out from this information. This idea also looks at connections between other topics in maths.</w:t>
            </w:r>
          </w:p>
          <w:p w14:paraId="6F4AEAB7" w14:textId="77777777" w:rsidR="00A21C37" w:rsidRDefault="00A21C37" w:rsidP="0075145E">
            <w:r>
              <w:t>Fluency – This idea is about learning key facts that can be applied in situations. This could include multiplication tables, angle facts or key definitions of numbers.</w:t>
            </w:r>
          </w:p>
          <w:p w14:paraId="1ACBB765" w14:textId="43EABDDE" w:rsidR="00A21C37" w:rsidRDefault="00A21C37" w:rsidP="0075145E">
            <w:r>
              <w:t xml:space="preserve">Coherence – The purpose of coherence is to draw the five ideas together. Giving pupils questions that allow them to explore the skills learnt in other contexts, or in draw skills from each of the other four areas to synergise an answer. </w:t>
            </w:r>
          </w:p>
        </w:tc>
      </w:tr>
      <w:tr w:rsidR="007C6AD1" w14:paraId="1D0B1505" w14:textId="77777777" w:rsidTr="00FC0FA3">
        <w:trPr>
          <w:trHeight w:val="1228"/>
        </w:trPr>
        <w:tc>
          <w:tcPr>
            <w:tcW w:w="1838" w:type="dxa"/>
            <w:vAlign w:val="center"/>
          </w:tcPr>
          <w:p w14:paraId="12770877" w14:textId="77777777" w:rsidR="007C6AD1" w:rsidRPr="001F6D74" w:rsidRDefault="007C6AD1"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7C6AD1" w:rsidRPr="001F6D74" w:rsidRDefault="007C6AD1" w:rsidP="001F6D74">
            <w:pPr>
              <w:jc w:val="center"/>
              <w:rPr>
                <w:b/>
                <w:bCs/>
                <w:sz w:val="24"/>
                <w:szCs w:val="24"/>
              </w:rPr>
            </w:pPr>
            <w:r w:rsidRPr="001F6D74">
              <w:rPr>
                <w:b/>
                <w:bCs/>
                <w:sz w:val="24"/>
                <w:szCs w:val="24"/>
              </w:rPr>
              <w:t>Cultural Capital and beyond the curriculum</w:t>
            </w:r>
          </w:p>
        </w:tc>
        <w:tc>
          <w:tcPr>
            <w:tcW w:w="10773" w:type="dxa"/>
            <w:gridSpan w:val="3"/>
          </w:tcPr>
          <w:p w14:paraId="30E9C28C" w14:textId="77777777" w:rsidR="007C6AD1" w:rsidRDefault="007C6AD1" w:rsidP="0075145E">
            <w:r>
              <w:t xml:space="preserve">Pupils in year </w:t>
            </w:r>
            <w:r w:rsidR="00A536CA">
              <w:t>8</w:t>
            </w:r>
            <w:r>
              <w:t xml:space="preserve"> will be given the opportunity to compete in the UKMT </w:t>
            </w:r>
            <w:r w:rsidR="006E7205">
              <w:t xml:space="preserve">junior </w:t>
            </w:r>
            <w:r>
              <w:t xml:space="preserve">maths challenge. This is a national competition that allows pupils to progress through more challenging topics and skills based on their current experience. We also compete in the UKMT team </w:t>
            </w:r>
            <w:r w:rsidR="006E7205">
              <w:t>challenges,</w:t>
            </w:r>
            <w:r>
              <w:t xml:space="preserve"> when possible, which are run at local level with the best performing teams going onto subsequent rounds </w:t>
            </w:r>
            <w:r w:rsidR="006E7205">
              <w:t>nationally</w:t>
            </w:r>
            <w:r>
              <w:t>.</w:t>
            </w:r>
          </w:p>
          <w:p w14:paraId="34402CFF" w14:textId="32AFF0C5" w:rsidR="00A536CA" w:rsidRDefault="00A536CA" w:rsidP="0075145E">
            <w:r>
              <w:t xml:space="preserve">We seek to develop the pupils </w:t>
            </w:r>
            <w:r w:rsidR="0092378F">
              <w:t>socially through by encouraging a growth mindset</w:t>
            </w:r>
            <w:r w:rsidR="008E21C1">
              <w:t xml:space="preserve"> to build resilience, and metacognition to review the thought process made during lessons and questions. We encourage social working and </w:t>
            </w:r>
            <w:r w:rsidR="00755196">
              <w:t>discussion of problems to develop answers, in turn developing self-esteem and confidence</w:t>
            </w:r>
            <w:r w:rsidR="00D47A81">
              <w:t>. The curriculum features a range of physical “Skills of hand” to develop co-ordinatio</w:t>
            </w:r>
            <w:r w:rsidR="0071717A">
              <w:t xml:space="preserve">n. </w:t>
            </w:r>
            <w:r w:rsidR="001E1B29">
              <w:t xml:space="preserve">We encourage pupils to understand and challenge assumptions </w:t>
            </w:r>
            <w:r w:rsidR="007D5A1F">
              <w:t xml:space="preserve">and question data they may be exposed to. Mathematics is a vibrant, </w:t>
            </w:r>
            <w:r w:rsidR="00D90971">
              <w:t>international and multicultural language with symbols from ancient civilisations used today</w:t>
            </w:r>
            <w:r w:rsidR="00235DBE">
              <w:t xml:space="preserve"> as well as </w:t>
            </w:r>
            <w:r w:rsidR="00BF47C6">
              <w:t>adopting</w:t>
            </w:r>
            <w:r w:rsidR="00235DBE">
              <w:t xml:space="preserve"> new discoveries all the time. </w:t>
            </w:r>
          </w:p>
        </w:tc>
      </w:tr>
      <w:tr w:rsidR="00BE3442" w14:paraId="5C2232D0" w14:textId="77777777" w:rsidTr="001F6D74">
        <w:trPr>
          <w:trHeight w:val="1228"/>
        </w:trPr>
        <w:tc>
          <w:tcPr>
            <w:tcW w:w="1838" w:type="dxa"/>
            <w:vAlign w:val="center"/>
          </w:tcPr>
          <w:p w14:paraId="4D322740" w14:textId="77777777" w:rsidR="00BE3442" w:rsidRPr="001F6D74" w:rsidRDefault="00BE3442" w:rsidP="00BE3442">
            <w:pPr>
              <w:jc w:val="center"/>
              <w:rPr>
                <w:b/>
                <w:bCs/>
                <w:sz w:val="24"/>
                <w:szCs w:val="24"/>
              </w:rPr>
            </w:pPr>
            <w:r w:rsidRPr="001F6D74">
              <w:rPr>
                <w:b/>
                <w:bCs/>
                <w:sz w:val="24"/>
                <w:szCs w:val="24"/>
              </w:rPr>
              <w:t>Achievement</w:t>
            </w:r>
          </w:p>
        </w:tc>
        <w:tc>
          <w:tcPr>
            <w:tcW w:w="2410" w:type="dxa"/>
            <w:vAlign w:val="center"/>
          </w:tcPr>
          <w:p w14:paraId="18189234" w14:textId="7D649588" w:rsidR="00BE3442" w:rsidRPr="001F6D74" w:rsidRDefault="00BE3442" w:rsidP="00BE3442">
            <w:pPr>
              <w:jc w:val="center"/>
              <w:rPr>
                <w:b/>
                <w:bCs/>
                <w:sz w:val="24"/>
                <w:szCs w:val="24"/>
              </w:rPr>
            </w:pPr>
            <w:r w:rsidRPr="001F6D74">
              <w:rPr>
                <w:b/>
                <w:bCs/>
                <w:sz w:val="24"/>
                <w:szCs w:val="24"/>
              </w:rPr>
              <w:t>Assessment</w:t>
            </w:r>
          </w:p>
        </w:tc>
        <w:tc>
          <w:tcPr>
            <w:tcW w:w="3591" w:type="dxa"/>
          </w:tcPr>
          <w:p w14:paraId="783E7C5D" w14:textId="4825290A" w:rsidR="00BE3442" w:rsidRPr="002723DD" w:rsidRDefault="00BE3442" w:rsidP="00BE3442">
            <w:r>
              <w:t>Small end of block assessment conducted every two to three weeks quickly identify areas of strength and opportunities to improve. This is verified with a larger summative assessment covering all of the terms</w:t>
            </w:r>
            <w:r w:rsidR="007C1C67">
              <w:t>’</w:t>
            </w:r>
            <w:r>
              <w:t xml:space="preserve"> topics at the end of the term.</w:t>
            </w:r>
          </w:p>
        </w:tc>
        <w:tc>
          <w:tcPr>
            <w:tcW w:w="3591" w:type="dxa"/>
          </w:tcPr>
          <w:p w14:paraId="1035E54A" w14:textId="6E7ECC7C" w:rsidR="00BE3442" w:rsidRDefault="00BE3442" w:rsidP="00BE3442">
            <w:r>
              <w:t xml:space="preserve">Small end of block assessment conducted every two to three weeks quickly identify areas of strength and opportunities to improve. This is verified with a larger summative assessment covering all of the </w:t>
            </w:r>
            <w:r>
              <w:lastRenderedPageBreak/>
              <w:t>autumn and spring topics at the end of the term.</w:t>
            </w:r>
          </w:p>
        </w:tc>
        <w:tc>
          <w:tcPr>
            <w:tcW w:w="3591" w:type="dxa"/>
          </w:tcPr>
          <w:p w14:paraId="7EAA08D8" w14:textId="4A82E5CA" w:rsidR="00BE3442" w:rsidRDefault="00BE3442" w:rsidP="00BE3442">
            <w:r>
              <w:lastRenderedPageBreak/>
              <w:t xml:space="preserve">Small end of block assessment conducted every two to three weeks quickly identify areas of strength and opportunities to improve. This is verified with a larger summative assessment covering a range of </w:t>
            </w:r>
            <w:r>
              <w:lastRenderedPageBreak/>
              <w:t>material studied throughout the year.</w:t>
            </w:r>
          </w:p>
        </w:tc>
      </w:tr>
      <w:tr w:rsidR="007C6AD1" w14:paraId="74454BEC" w14:textId="77777777" w:rsidTr="00DF0400">
        <w:trPr>
          <w:trHeight w:val="1228"/>
        </w:trPr>
        <w:tc>
          <w:tcPr>
            <w:tcW w:w="1838" w:type="dxa"/>
            <w:vAlign w:val="center"/>
          </w:tcPr>
          <w:p w14:paraId="27044894" w14:textId="77777777" w:rsidR="007C6AD1" w:rsidRPr="001F6D74" w:rsidRDefault="007C6AD1" w:rsidP="00BE3442">
            <w:pPr>
              <w:jc w:val="center"/>
              <w:rPr>
                <w:b/>
                <w:bCs/>
                <w:sz w:val="24"/>
                <w:szCs w:val="24"/>
              </w:rPr>
            </w:pPr>
            <w:r w:rsidRPr="001F6D74">
              <w:rPr>
                <w:b/>
                <w:bCs/>
                <w:sz w:val="24"/>
                <w:szCs w:val="24"/>
              </w:rPr>
              <w:lastRenderedPageBreak/>
              <w:t>Valuing People</w:t>
            </w:r>
          </w:p>
        </w:tc>
        <w:tc>
          <w:tcPr>
            <w:tcW w:w="2410" w:type="dxa"/>
            <w:vAlign w:val="center"/>
          </w:tcPr>
          <w:p w14:paraId="6A6128A2" w14:textId="77777777" w:rsidR="007C6AD1" w:rsidRPr="001F6D74" w:rsidRDefault="007C6AD1" w:rsidP="00BE3442">
            <w:pPr>
              <w:jc w:val="center"/>
              <w:rPr>
                <w:b/>
                <w:bCs/>
                <w:sz w:val="24"/>
                <w:szCs w:val="24"/>
              </w:rPr>
            </w:pPr>
            <w:r w:rsidRPr="001F6D74">
              <w:rPr>
                <w:b/>
                <w:bCs/>
                <w:sz w:val="24"/>
                <w:szCs w:val="24"/>
              </w:rPr>
              <w:t>How our curriculum meets the needs of every individual</w:t>
            </w:r>
          </w:p>
        </w:tc>
        <w:tc>
          <w:tcPr>
            <w:tcW w:w="10773" w:type="dxa"/>
            <w:gridSpan w:val="3"/>
          </w:tcPr>
          <w:p w14:paraId="254C1EC6" w14:textId="119E7CB6" w:rsidR="007C6AD1" w:rsidRDefault="007C6AD1" w:rsidP="00BE3442">
            <w:r>
              <w:t>All pupils follow the same curriculum to ensure that all pupils have the same opportunities for success and development. Pupils</w:t>
            </w:r>
            <w:r w:rsidR="00EE043F">
              <w:t>’</w:t>
            </w:r>
            <w:r>
              <w:t xml:space="preserve"> needs are met on a pupil centred approach where teachers will carefully select strategies to help all pupils </w:t>
            </w:r>
            <w:r w:rsidR="00EE043F">
              <w:t>make progress</w:t>
            </w:r>
            <w:r>
              <w:t>. Rich problems throughout the scheme ensure that challenge is offered</w:t>
            </w:r>
            <w:r w:rsidR="00EE043F">
              <w:t xml:space="preserve"> to all</w:t>
            </w:r>
            <w:r>
              <w:t>, while carefully selected supporting resources are used to support those children who need more help to access the curriculum fully.</w:t>
            </w:r>
            <w:r w:rsidR="00EE043F">
              <w:t xml:space="preserve"> Timely intervention is offered to those pupils who need additional support through help from our team of specialist maths teaching assistants who support learners to close gaps and improve attainment.</w:t>
            </w:r>
          </w:p>
        </w:tc>
      </w:tr>
    </w:tbl>
    <w:p w14:paraId="49B9C600" w14:textId="76EDCF7B" w:rsidR="000E6038" w:rsidRDefault="000E6038" w:rsidP="00400270"/>
    <w:sectPr w:rsidR="000E6038"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1749C"/>
    <w:rsid w:val="0008032F"/>
    <w:rsid w:val="000837FD"/>
    <w:rsid w:val="00083FF1"/>
    <w:rsid w:val="000B53E5"/>
    <w:rsid w:val="000D6269"/>
    <w:rsid w:val="000E6038"/>
    <w:rsid w:val="001065D1"/>
    <w:rsid w:val="00107F78"/>
    <w:rsid w:val="00115190"/>
    <w:rsid w:val="001267EA"/>
    <w:rsid w:val="00140EAF"/>
    <w:rsid w:val="001459C6"/>
    <w:rsid w:val="0015118F"/>
    <w:rsid w:val="001611E9"/>
    <w:rsid w:val="001C229A"/>
    <w:rsid w:val="001C40E2"/>
    <w:rsid w:val="001C471B"/>
    <w:rsid w:val="001E1B29"/>
    <w:rsid w:val="001E5B35"/>
    <w:rsid w:val="001F6D74"/>
    <w:rsid w:val="00202E61"/>
    <w:rsid w:val="0022702F"/>
    <w:rsid w:val="00235DBE"/>
    <w:rsid w:val="002723DD"/>
    <w:rsid w:val="00283FE2"/>
    <w:rsid w:val="002A16C8"/>
    <w:rsid w:val="002C6844"/>
    <w:rsid w:val="002F11EB"/>
    <w:rsid w:val="002F64AF"/>
    <w:rsid w:val="0031669B"/>
    <w:rsid w:val="003421AD"/>
    <w:rsid w:val="00362E7A"/>
    <w:rsid w:val="0038165D"/>
    <w:rsid w:val="00390804"/>
    <w:rsid w:val="003B0635"/>
    <w:rsid w:val="003B199F"/>
    <w:rsid w:val="003B2339"/>
    <w:rsid w:val="003C4B9D"/>
    <w:rsid w:val="00400270"/>
    <w:rsid w:val="00406EDB"/>
    <w:rsid w:val="00415590"/>
    <w:rsid w:val="00432758"/>
    <w:rsid w:val="00456EF6"/>
    <w:rsid w:val="00460FB1"/>
    <w:rsid w:val="00466A82"/>
    <w:rsid w:val="004824A7"/>
    <w:rsid w:val="004B1CAE"/>
    <w:rsid w:val="004E5B91"/>
    <w:rsid w:val="00544077"/>
    <w:rsid w:val="005767B5"/>
    <w:rsid w:val="005B1A59"/>
    <w:rsid w:val="005D19D8"/>
    <w:rsid w:val="006405F6"/>
    <w:rsid w:val="00642791"/>
    <w:rsid w:val="00660C7B"/>
    <w:rsid w:val="006636E3"/>
    <w:rsid w:val="006833E3"/>
    <w:rsid w:val="00686753"/>
    <w:rsid w:val="006A3BBD"/>
    <w:rsid w:val="006B3355"/>
    <w:rsid w:val="006E50FA"/>
    <w:rsid w:val="006E7205"/>
    <w:rsid w:val="007014F1"/>
    <w:rsid w:val="0071717A"/>
    <w:rsid w:val="007435EE"/>
    <w:rsid w:val="00755196"/>
    <w:rsid w:val="00767D13"/>
    <w:rsid w:val="00774FAA"/>
    <w:rsid w:val="00781896"/>
    <w:rsid w:val="0078440E"/>
    <w:rsid w:val="007B205F"/>
    <w:rsid w:val="007B68D0"/>
    <w:rsid w:val="007C1C67"/>
    <w:rsid w:val="007C6AD1"/>
    <w:rsid w:val="007D5A1F"/>
    <w:rsid w:val="007E17D2"/>
    <w:rsid w:val="00803FD5"/>
    <w:rsid w:val="008238B3"/>
    <w:rsid w:val="0083350A"/>
    <w:rsid w:val="00876CED"/>
    <w:rsid w:val="008E21C1"/>
    <w:rsid w:val="00902214"/>
    <w:rsid w:val="00903C0F"/>
    <w:rsid w:val="00907595"/>
    <w:rsid w:val="0092378F"/>
    <w:rsid w:val="00977793"/>
    <w:rsid w:val="00981C03"/>
    <w:rsid w:val="00984A50"/>
    <w:rsid w:val="009E6B05"/>
    <w:rsid w:val="00A1155D"/>
    <w:rsid w:val="00A21C37"/>
    <w:rsid w:val="00A536CA"/>
    <w:rsid w:val="00AB15E8"/>
    <w:rsid w:val="00AB1E18"/>
    <w:rsid w:val="00AC3AEC"/>
    <w:rsid w:val="00AD519F"/>
    <w:rsid w:val="00B1399C"/>
    <w:rsid w:val="00B15213"/>
    <w:rsid w:val="00B56A56"/>
    <w:rsid w:val="00BD5EB3"/>
    <w:rsid w:val="00BE3442"/>
    <w:rsid w:val="00BF47C6"/>
    <w:rsid w:val="00C3647A"/>
    <w:rsid w:val="00C95DCE"/>
    <w:rsid w:val="00CA24BA"/>
    <w:rsid w:val="00CA5F2B"/>
    <w:rsid w:val="00CB7902"/>
    <w:rsid w:val="00CD17EB"/>
    <w:rsid w:val="00CD25EF"/>
    <w:rsid w:val="00CD3A35"/>
    <w:rsid w:val="00CE0167"/>
    <w:rsid w:val="00CF19E0"/>
    <w:rsid w:val="00D17903"/>
    <w:rsid w:val="00D22DA4"/>
    <w:rsid w:val="00D2669A"/>
    <w:rsid w:val="00D47A81"/>
    <w:rsid w:val="00D72511"/>
    <w:rsid w:val="00D747AB"/>
    <w:rsid w:val="00D7548A"/>
    <w:rsid w:val="00D77DCB"/>
    <w:rsid w:val="00D8793C"/>
    <w:rsid w:val="00D90971"/>
    <w:rsid w:val="00DA0513"/>
    <w:rsid w:val="00DB5696"/>
    <w:rsid w:val="00DC67E5"/>
    <w:rsid w:val="00DE0BD3"/>
    <w:rsid w:val="00DF19E4"/>
    <w:rsid w:val="00DF2A79"/>
    <w:rsid w:val="00E31552"/>
    <w:rsid w:val="00E65CDF"/>
    <w:rsid w:val="00E72592"/>
    <w:rsid w:val="00E75652"/>
    <w:rsid w:val="00E804A8"/>
    <w:rsid w:val="00E9423B"/>
    <w:rsid w:val="00EE043F"/>
    <w:rsid w:val="00EE2493"/>
    <w:rsid w:val="00F31202"/>
    <w:rsid w:val="00F323C3"/>
    <w:rsid w:val="00F430CF"/>
    <w:rsid w:val="00F5361B"/>
    <w:rsid w:val="00F64F6A"/>
    <w:rsid w:val="00F72768"/>
    <w:rsid w:val="00FB5EB6"/>
    <w:rsid w:val="00FC1762"/>
    <w:rsid w:val="00FC4D8C"/>
    <w:rsid w:val="00FE4BB0"/>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344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580E5A-9D0F-4BBE-B865-8C18214C79DC}">
  <ds:schemaRefs>
    <ds:schemaRef ds:uri="http://schemas.openxmlformats.org/officeDocument/2006/bibliography"/>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16ADCF-E701-4E5E-A1BC-9ABB4D7645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1629</Words>
  <Characters>9287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3</cp:revision>
  <dcterms:created xsi:type="dcterms:W3CDTF">2022-07-18T14:58:00Z</dcterms:created>
  <dcterms:modified xsi:type="dcterms:W3CDTF">2022-07-21T09:20:00Z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