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685"/>
        <w:gridCol w:w="3497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12B46644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Biology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12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7CDC43A3" w14:textId="77777777" w:rsidR="003E5417" w:rsidRDefault="003E5417" w:rsidP="003E5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Intent: To provide a knowledge rich, spiral curriculum which gives students the skills to develop, rehearse and apply they’re scientific knowledge,  whilst also developing a curiosity of the universe. </w:t>
            </w:r>
          </w:p>
          <w:p w14:paraId="2C0E6F65" w14:textId="3CBEC019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DA61CF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685" w:type="dxa"/>
            <w:vAlign w:val="center"/>
          </w:tcPr>
          <w:p w14:paraId="0B4023F8" w14:textId="2D7881AE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 – [</w:t>
            </w:r>
            <w:r w:rsidR="00E34A3D">
              <w:rPr>
                <w:b/>
                <w:bCs/>
                <w:sz w:val="28"/>
                <w:szCs w:val="28"/>
              </w:rPr>
              <w:t xml:space="preserve">Basic </w:t>
            </w:r>
            <w:r w:rsidR="00AD5C4D">
              <w:rPr>
                <w:b/>
                <w:bCs/>
                <w:sz w:val="28"/>
                <w:szCs w:val="28"/>
              </w:rPr>
              <w:t>components of living organisms, Biological molecules, Plasma Membranes, Enzymes</w:t>
            </w:r>
            <w:r w:rsidRPr="001F6D74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497" w:type="dxa"/>
            <w:vAlign w:val="center"/>
          </w:tcPr>
          <w:p w14:paraId="1284EA34" w14:textId="1D2EB8F7" w:rsidR="000D7A53" w:rsidRPr="000D7A53" w:rsidRDefault="000E6038" w:rsidP="000D7A53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0D7A53">
              <w:rPr>
                <w:b/>
                <w:bCs/>
                <w:sz w:val="28"/>
                <w:szCs w:val="28"/>
              </w:rPr>
              <w:t xml:space="preserve">Cell divisions, </w:t>
            </w:r>
            <w:r w:rsidR="000D7A53" w:rsidRPr="000D7A53">
              <w:rPr>
                <w:b/>
                <w:bCs/>
                <w:sz w:val="28"/>
                <w:szCs w:val="28"/>
              </w:rPr>
              <w:t>Exchange surfaces and breathing</w:t>
            </w:r>
            <w:r w:rsidR="000D7A53">
              <w:rPr>
                <w:b/>
                <w:bCs/>
                <w:sz w:val="28"/>
                <w:szCs w:val="28"/>
              </w:rPr>
              <w:t>,</w:t>
            </w:r>
          </w:p>
          <w:p w14:paraId="3BE8B8A2" w14:textId="0F24DB4A" w:rsidR="000D7A53" w:rsidRPr="000D7A53" w:rsidRDefault="000D7A53" w:rsidP="000D7A53">
            <w:pPr>
              <w:rPr>
                <w:b/>
                <w:bCs/>
                <w:sz w:val="28"/>
                <w:szCs w:val="28"/>
              </w:rPr>
            </w:pPr>
            <w:r w:rsidRPr="000D7A53">
              <w:rPr>
                <w:b/>
                <w:bCs/>
                <w:sz w:val="28"/>
                <w:szCs w:val="28"/>
              </w:rPr>
              <w:t>Classification and evolution</w:t>
            </w:r>
            <w:r>
              <w:rPr>
                <w:b/>
                <w:bCs/>
                <w:sz w:val="28"/>
                <w:szCs w:val="28"/>
              </w:rPr>
              <w:t>,</w:t>
            </w:r>
            <w:r w:rsidRPr="000D7A53">
              <w:rPr>
                <w:b/>
                <w:bCs/>
                <w:sz w:val="28"/>
                <w:szCs w:val="28"/>
              </w:rPr>
              <w:t xml:space="preserve"> </w:t>
            </w:r>
          </w:p>
          <w:p w14:paraId="36B09EFC" w14:textId="1BAF7314" w:rsidR="000E6038" w:rsidRPr="001F6D74" w:rsidRDefault="000D7A53" w:rsidP="000D7A53">
            <w:pPr>
              <w:jc w:val="center"/>
              <w:rPr>
                <w:b/>
                <w:bCs/>
                <w:sz w:val="28"/>
                <w:szCs w:val="28"/>
              </w:rPr>
            </w:pPr>
            <w:r w:rsidRPr="000D7A53">
              <w:rPr>
                <w:b/>
                <w:bCs/>
                <w:sz w:val="28"/>
                <w:szCs w:val="28"/>
              </w:rPr>
              <w:t>Communicable diseases</w:t>
            </w:r>
          </w:p>
        </w:tc>
        <w:tc>
          <w:tcPr>
            <w:tcW w:w="3591" w:type="dxa"/>
            <w:vAlign w:val="center"/>
          </w:tcPr>
          <w:p w14:paraId="30D004BC" w14:textId="29211F40" w:rsidR="000E6038" w:rsidRPr="001F6D74" w:rsidRDefault="000E6038" w:rsidP="008C51D6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 [</w:t>
            </w:r>
            <w:r w:rsidR="008C51D6" w:rsidRPr="008C51D6">
              <w:rPr>
                <w:b/>
                <w:bCs/>
                <w:sz w:val="28"/>
                <w:szCs w:val="28"/>
              </w:rPr>
              <w:t>Biodiversity</w:t>
            </w:r>
            <w:r w:rsidR="008C51D6">
              <w:rPr>
                <w:b/>
                <w:bCs/>
                <w:sz w:val="28"/>
                <w:szCs w:val="28"/>
              </w:rPr>
              <w:t xml:space="preserve">, </w:t>
            </w:r>
            <w:r w:rsidR="008C51D6" w:rsidRPr="008C51D6">
              <w:rPr>
                <w:b/>
                <w:bCs/>
                <w:sz w:val="28"/>
                <w:szCs w:val="28"/>
              </w:rPr>
              <w:t>Transport in plants</w:t>
            </w:r>
            <w:r w:rsidR="008C51D6">
              <w:rPr>
                <w:b/>
                <w:bCs/>
                <w:sz w:val="28"/>
                <w:szCs w:val="28"/>
              </w:rPr>
              <w:t xml:space="preserve">, </w:t>
            </w:r>
            <w:r w:rsidR="008C51D6" w:rsidRPr="008C51D6">
              <w:rPr>
                <w:b/>
                <w:bCs/>
                <w:sz w:val="28"/>
                <w:szCs w:val="28"/>
              </w:rPr>
              <w:t>Transport in animals</w:t>
            </w:r>
            <w:r w:rsidR="008C51D6">
              <w:rPr>
                <w:b/>
                <w:bCs/>
                <w:sz w:val="28"/>
                <w:szCs w:val="28"/>
              </w:rPr>
              <w:t xml:space="preserve">, </w:t>
            </w:r>
            <w:r w:rsidR="008C51D6" w:rsidRPr="008C51D6">
              <w:rPr>
                <w:b/>
                <w:bCs/>
                <w:sz w:val="28"/>
                <w:szCs w:val="28"/>
              </w:rPr>
              <w:t>Energy for biological processes</w:t>
            </w:r>
            <w:r w:rsidRPr="001F6D74">
              <w:rPr>
                <w:b/>
                <w:bCs/>
                <w:sz w:val="28"/>
                <w:szCs w:val="28"/>
              </w:rPr>
              <w:t>]</w:t>
            </w:r>
          </w:p>
        </w:tc>
      </w:tr>
      <w:tr w:rsidR="000E6038" w14:paraId="54853470" w14:textId="77777777" w:rsidTr="00DA61CF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685" w:type="dxa"/>
          </w:tcPr>
          <w:p w14:paraId="08B30C51" w14:textId="690F638F" w:rsidR="003739AD" w:rsidRDefault="00113746" w:rsidP="003739AD">
            <w:r>
              <w:t xml:space="preserve">Microscope, stage </w:t>
            </w:r>
            <w:r w:rsidR="007B2AE1">
              <w:t>micrometre</w:t>
            </w:r>
            <w:r>
              <w:t xml:space="preserve">, </w:t>
            </w:r>
            <w:r w:rsidR="007B2AE1">
              <w:t>graticule, eukaryotic, prokaryotic, organelle, cell signalling, starch, amylose amylopectin, conjugated, qualitative and quantitative</w:t>
            </w:r>
            <w:r w:rsidR="00496B69">
              <w:t xml:space="preserve">, phospholipid, protein, transcription, translation. </w:t>
            </w:r>
          </w:p>
        </w:tc>
        <w:tc>
          <w:tcPr>
            <w:tcW w:w="3497" w:type="dxa"/>
          </w:tcPr>
          <w:p w14:paraId="57EC3FCA" w14:textId="6DDBB450" w:rsidR="000E6038" w:rsidRDefault="0050304D" w:rsidP="0075145E">
            <w:r>
              <w:t xml:space="preserve">Mitosis, meiosis, alveoli, surface </w:t>
            </w:r>
            <w:r w:rsidR="0046135C">
              <w:t>area: volume</w:t>
            </w:r>
            <w:r>
              <w:t xml:space="preserve"> ratio, </w:t>
            </w:r>
            <w:r w:rsidR="00250AD4">
              <w:t xml:space="preserve">kingdoms, phylogeny, lymphocyte, neutrophil, pathogen, domain, </w:t>
            </w:r>
            <w:r w:rsidR="0046135C">
              <w:t xml:space="preserve">fungus, protist, virus, antigen, antibody, lamella, buccal cavity, pressure, lymph, tracheal fluid, haemolymph. </w:t>
            </w:r>
          </w:p>
        </w:tc>
        <w:tc>
          <w:tcPr>
            <w:tcW w:w="3591" w:type="dxa"/>
          </w:tcPr>
          <w:p w14:paraId="1D580359" w14:textId="55FDFE57" w:rsidR="000E6038" w:rsidRDefault="002C59F2" w:rsidP="0075145E">
            <w:r>
              <w:t xml:space="preserve">Artery, vein, </w:t>
            </w:r>
            <w:r w:rsidR="00F15610">
              <w:t>myogenic</w:t>
            </w:r>
            <w:r>
              <w:t xml:space="preserve">, </w:t>
            </w:r>
            <w:r w:rsidR="00CB1B36">
              <w:t xml:space="preserve">Xylem, Phloem, Casparian strip, </w:t>
            </w:r>
            <w:r w:rsidR="00F15610">
              <w:t>plasmodesmata</w:t>
            </w:r>
            <w:r w:rsidR="00CB1B36">
              <w:t xml:space="preserve">, apoplastic, symplastic, </w:t>
            </w:r>
            <w:r w:rsidR="00F15610">
              <w:t xml:space="preserve">meristem cell, </w:t>
            </w:r>
            <w:r w:rsidR="00324B66">
              <w:t xml:space="preserve">parenchyma, cellulose, sucrose, water potential, pressure, </w:t>
            </w:r>
            <w:r w:rsidR="005D3603">
              <w:t>phosphorylation</w:t>
            </w:r>
            <w:r w:rsidR="00324B66">
              <w:t xml:space="preserve">, </w:t>
            </w:r>
            <w:r w:rsidR="005D3603">
              <w:t xml:space="preserve">substrate level, oxidative, ATPsynthase. </w:t>
            </w:r>
            <w:r w:rsidR="00324B66">
              <w:t xml:space="preserve"> </w:t>
            </w:r>
          </w:p>
        </w:tc>
      </w:tr>
      <w:tr w:rsidR="000E6038" w14:paraId="0E4314EE" w14:textId="77777777" w:rsidTr="00DA61CF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685" w:type="dxa"/>
          </w:tcPr>
          <w:p w14:paraId="33EC2932" w14:textId="77777777" w:rsidR="005E5293" w:rsidRDefault="005E5293" w:rsidP="005E529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(a)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use of microscopy to observe and investigate different types of cell and cell structure in a range of eukaryotic organisms</w:t>
            </w:r>
          </w:p>
          <w:p w14:paraId="46F8802F" w14:textId="77777777" w:rsidR="000E6038" w:rsidRDefault="005E5293" w:rsidP="005E529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(b)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preparation and examination of microscope slides for use in light microscopy</w:t>
            </w:r>
          </w:p>
          <w:p w14:paraId="2C4FEF88" w14:textId="77777777" w:rsidR="00EF3996" w:rsidRDefault="00EF3996" w:rsidP="00EF3996">
            <w:pPr>
              <w:spacing w:before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(c)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use of staining in light microscopy</w:t>
            </w:r>
          </w:p>
          <w:p w14:paraId="11A4EE7B" w14:textId="77777777" w:rsidR="00EF3996" w:rsidRDefault="00EF3996" w:rsidP="00EF399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(d)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representation of cell structure as seen under the light microscope using drawings and annotated diagrams of whole cells or cells in sections of tissue</w:t>
            </w:r>
          </w:p>
          <w:p w14:paraId="270A398D" w14:textId="77777777" w:rsidR="00EF3996" w:rsidRDefault="00EF3996" w:rsidP="00EF399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(e)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use and manipulation of the magnification formula</w:t>
            </w:r>
          </w:p>
          <w:p w14:paraId="75FAA2A5" w14:textId="77777777" w:rsidR="00CD1C59" w:rsidRDefault="00CD1C59" w:rsidP="00CD1C5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(g)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ultrastructure of eukaryotic cells and the functions of the different cellular components</w:t>
            </w:r>
          </w:p>
          <w:p w14:paraId="2B3E7B58" w14:textId="2EDD16AD" w:rsidR="00CD1C59" w:rsidRDefault="00CD1C59" w:rsidP="00CD1C5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(h)</w:t>
            </w:r>
            <w:r>
              <w:rPr>
                <w:rFonts w:ascii="Arial" w:hAnsi="Arial" w:cs="Arial"/>
                <w:sz w:val="20"/>
                <w:szCs w:val="20"/>
              </w:rPr>
              <w:t xml:space="preserve"> photomicrographs of cellular components in arrange of eukaryotic cells</w:t>
            </w:r>
          </w:p>
          <w:p w14:paraId="74E7CD35" w14:textId="77777777" w:rsidR="00552899" w:rsidRDefault="00552899" w:rsidP="005528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(j)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importance of the cytoskeleton</w:t>
            </w:r>
          </w:p>
          <w:p w14:paraId="72BBBB78" w14:textId="7BB84E21" w:rsidR="00552899" w:rsidRDefault="00552899" w:rsidP="0055289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similarities and differences in the structure and ultrastructure of prokaryotic and eukaryotic cells.</w:t>
            </w:r>
          </w:p>
          <w:p w14:paraId="0D348E70" w14:textId="77777777" w:rsidR="00CD1C59" w:rsidRDefault="00CD1C59" w:rsidP="00CD1C59">
            <w:pPr>
              <w:spacing w:before="60"/>
            </w:pPr>
            <w:r>
              <w:rPr>
                <w:rFonts w:ascii="Arial" w:hAnsi="Arial" w:cs="Arial"/>
                <w:b/>
                <w:sz w:val="20"/>
                <w:szCs w:val="20"/>
              </w:rPr>
              <w:t>(i)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interrelationship between the organelles involved in the production and secretion of proteins</w:t>
            </w:r>
            <w:r w:rsidR="00FC7DE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405AF12" w14:textId="77777777" w:rsidR="00FC7DEC" w:rsidRDefault="00FC7DEC" w:rsidP="00FC7DEC">
            <w:pPr>
              <w:spacing w:before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2.1.2</w:t>
            </w:r>
          </w:p>
          <w:p w14:paraId="491A2CDD" w14:textId="77777777" w:rsidR="00FC7DEC" w:rsidRDefault="00FC7DEC" w:rsidP="00FC7DE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(a)</w:t>
            </w:r>
            <w:r>
              <w:rPr>
                <w:rFonts w:ascii="Arial" w:hAnsi="Arial" w:cs="Arial"/>
                <w:sz w:val="20"/>
                <w:szCs w:val="20"/>
              </w:rPr>
              <w:t xml:space="preserve"> how hydrogen bonding occurs between water molecules, and relate this, and other properties of water, to the roles of water for living organisms</w:t>
            </w:r>
          </w:p>
          <w:p w14:paraId="3929E413" w14:textId="77777777" w:rsidR="00FC7DEC" w:rsidRDefault="00FC7DEC" w:rsidP="00FC7DE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(b)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concept of monomers and polymers and the importance of condensation and hydrolysis reactions in a range of biological molecules</w:t>
            </w:r>
          </w:p>
          <w:p w14:paraId="09437B81" w14:textId="77777777" w:rsidR="00DB0374" w:rsidRDefault="00DB0374" w:rsidP="00DB037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(c)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chemical elements that make up biological Molecules</w:t>
            </w:r>
          </w:p>
          <w:p w14:paraId="7CE5B277" w14:textId="77777777" w:rsidR="00DB0374" w:rsidRDefault="00DB0374" w:rsidP="00DB037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(d)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ring structure and properties of glucose as an example of a hexose monosaccharide and the structure of ribose as an example of a pentose monosaccharide</w:t>
            </w:r>
          </w:p>
          <w:p w14:paraId="12FC7EB0" w14:textId="77777777" w:rsidR="00DB0374" w:rsidRDefault="00DB0374" w:rsidP="00DB037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(e)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synthesis and breakdown of a disaccharide and polysaccharide by the formation and breakage of glycosidic bonds</w:t>
            </w:r>
          </w:p>
          <w:p w14:paraId="6263FDB8" w14:textId="77777777" w:rsidR="00DB0374" w:rsidRDefault="00DB0374" w:rsidP="00DB037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(f)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structure of starch (amylose and amylopectin), glycogen and cellulose</w:t>
            </w:r>
          </w:p>
          <w:p w14:paraId="0A692DCA" w14:textId="77777777" w:rsidR="00215DC6" w:rsidRDefault="00215DC6" w:rsidP="00215DC6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2.1.2</w:t>
            </w:r>
          </w:p>
          <w:p w14:paraId="000E4679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(c)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chemical elements that make up biological Molecules</w:t>
            </w:r>
          </w:p>
          <w:p w14:paraId="3EB24A40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(d)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ring structure and properties of glucose as an example of a hexose monosaccharide and the structure of ribose as an example of a pentose monosaccharide</w:t>
            </w:r>
          </w:p>
          <w:p w14:paraId="58D75F3A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(e)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synthesis and breakdown of a disaccharide and polysaccharide by the formation and breakage of glycosidic bonds</w:t>
            </w:r>
          </w:p>
          <w:p w14:paraId="596D23B6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(f)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structure of starch (amylose and amylopectin), glycogen and cellulose molecules</w:t>
            </w:r>
          </w:p>
          <w:p w14:paraId="4AFFEFAF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(g)</w:t>
            </w:r>
            <w:r>
              <w:rPr>
                <w:rFonts w:ascii="Arial" w:hAnsi="Arial" w:cs="Arial"/>
                <w:sz w:val="20"/>
                <w:szCs w:val="20"/>
              </w:rPr>
              <w:t xml:space="preserve"> how the structures and properties of glucose, starch, glycogen, and cellulose molecules relate to their functions in living organisms</w:t>
            </w:r>
          </w:p>
          <w:p w14:paraId="579ADBFF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(h)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structure of a triglyceride and a phospholipid as examples of macromolecules</w:t>
            </w:r>
          </w:p>
          <w:p w14:paraId="6AF6B427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(i)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synthesis and breakdown of triglycerides by the formation (esterification) and breakage of ester bonds between fatty acids and glycerol</w:t>
            </w:r>
          </w:p>
          <w:p w14:paraId="0F5AA6CD" w14:textId="77777777" w:rsidR="00215DC6" w:rsidRDefault="00215DC6" w:rsidP="00215DC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(j)</w:t>
            </w:r>
            <w:r>
              <w:rPr>
                <w:rFonts w:ascii="Arial" w:hAnsi="Arial" w:cs="Arial"/>
                <w:sz w:val="20"/>
                <w:szCs w:val="20"/>
              </w:rPr>
              <w:t xml:space="preserve"> how the properties of triglyceride, phospholipid and cholesterol molecules relate to their functions in living organisms</w:t>
            </w:r>
          </w:p>
          <w:p w14:paraId="22053BBE" w14:textId="16BA7A69" w:rsidR="001647F8" w:rsidRDefault="001647F8" w:rsidP="001647F8">
            <w:pPr>
              <w:spacing w:before="60" w:after="60"/>
              <w:rPr>
                <w:rStyle w:val="Strong"/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2.1.3</w:t>
            </w:r>
          </w:p>
          <w:p w14:paraId="45B9644C" w14:textId="77777777" w:rsidR="00841B5B" w:rsidRDefault="00841B5B" w:rsidP="00841B5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(a)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structure of a nucleotide as the monomer from which nucleic acids are made.</w:t>
            </w:r>
          </w:p>
          <w:p w14:paraId="74498BE7" w14:textId="77777777" w:rsidR="00841B5B" w:rsidRDefault="00841B5B" w:rsidP="00841B5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(b)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synthesis and breakdown of polynucleotides by the formation and breakage of phosphodiester bonds</w:t>
            </w:r>
          </w:p>
          <w:p w14:paraId="0AF6C31F" w14:textId="1CB9373B" w:rsidR="00841B5B" w:rsidRDefault="00841B5B" w:rsidP="00841B5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(c)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structure of ADP and ATP as phosphorylated nucleotides</w:t>
            </w:r>
          </w:p>
          <w:p w14:paraId="0F64A765" w14:textId="77777777" w:rsidR="00532381" w:rsidRPr="00CA23F1" w:rsidRDefault="00532381" w:rsidP="00532381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d)</w:t>
            </w:r>
            <w:r w:rsidRPr="00CA23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CA23F1">
              <w:rPr>
                <w:rFonts w:ascii="Arial" w:hAnsi="Arial" w:cs="Arial"/>
                <w:sz w:val="20"/>
                <w:szCs w:val="20"/>
              </w:rPr>
              <w:t xml:space="preserve"> the structure of DNA (deoxyribonucleic acid)</w:t>
            </w:r>
          </w:p>
          <w:p w14:paraId="237681FF" w14:textId="77777777" w:rsidR="00532381" w:rsidRDefault="00532381" w:rsidP="00532381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CA23F1">
              <w:rPr>
                <w:rFonts w:ascii="Arial" w:hAnsi="Arial" w:cs="Arial"/>
                <w:sz w:val="20"/>
                <w:szCs w:val="20"/>
              </w:rPr>
              <w:t xml:space="preserve"> practical investigations into the purification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A23F1">
              <w:rPr>
                <w:rFonts w:ascii="Arial" w:hAnsi="Arial" w:cs="Arial"/>
                <w:sz w:val="20"/>
                <w:szCs w:val="20"/>
              </w:rPr>
              <w:t>of DNA by precipitation</w:t>
            </w:r>
          </w:p>
          <w:p w14:paraId="08889AAB" w14:textId="1465CC87" w:rsidR="00532381" w:rsidRDefault="00532381" w:rsidP="00532381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semi-conservative DNA replication</w:t>
            </w:r>
          </w:p>
          <w:p w14:paraId="3DD1BB45" w14:textId="77777777" w:rsidR="001647F8" w:rsidRDefault="001647F8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(f)</w:t>
            </w:r>
            <w:r>
              <w:rPr>
                <w:rFonts w:ascii="Arial" w:hAnsi="Arial" w:cs="Arial"/>
                <w:sz w:val="20"/>
                <w:szCs w:val="20"/>
              </w:rPr>
              <w:t xml:space="preserve"> the nature of the genetic code</w:t>
            </w:r>
          </w:p>
          <w:p w14:paraId="4145BB73" w14:textId="77777777" w:rsidR="001647F8" w:rsidRDefault="001647F8" w:rsidP="001647F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(g)</w:t>
            </w:r>
            <w:r>
              <w:rPr>
                <w:rFonts w:ascii="Arial" w:hAnsi="Arial" w:cs="Arial"/>
                <w:sz w:val="20"/>
                <w:szCs w:val="20"/>
              </w:rPr>
              <w:t xml:space="preserve"> transcription and translation of genes resulting in the synthesis of polypeptides.</w:t>
            </w:r>
          </w:p>
          <w:p w14:paraId="5D18503F" w14:textId="77777777" w:rsidR="005762B9" w:rsidRPr="007F3963" w:rsidRDefault="005762B9" w:rsidP="005762B9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7F3963">
              <w:rPr>
                <w:rStyle w:val="Strong"/>
                <w:rFonts w:ascii="Arial" w:hAnsi="Arial" w:cs="Arial"/>
                <w:i/>
                <w:sz w:val="20"/>
                <w:szCs w:val="20"/>
              </w:rPr>
              <w:lastRenderedPageBreak/>
              <w:t>2.1.</w:t>
            </w: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4</w:t>
            </w:r>
          </w:p>
          <w:p w14:paraId="08CB6598" w14:textId="77777777" w:rsidR="005762B9" w:rsidRDefault="005762B9" w:rsidP="005762B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the role of enzymes in catalysing reactions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that affect metabolism at a cellular and whole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organism level</w:t>
            </w:r>
          </w:p>
          <w:p w14:paraId="7E05307D" w14:textId="77777777" w:rsidR="005762B9" w:rsidRDefault="005762B9" w:rsidP="005762B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the role of enzymes in catalysing both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intracellular and extracellular reactions</w:t>
            </w:r>
          </w:p>
          <w:p w14:paraId="2E187AE3" w14:textId="00E3913A" w:rsidR="005762B9" w:rsidRDefault="005762B9" w:rsidP="005762B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68215A">
              <w:rPr>
                <w:rFonts w:ascii="Arial" w:hAnsi="Arial" w:cs="Arial"/>
                <w:sz w:val="20"/>
                <w:szCs w:val="20"/>
              </w:rPr>
              <w:t xml:space="preserve"> the mechanism of enzyme action</w:t>
            </w:r>
          </w:p>
          <w:p w14:paraId="5A0B5067" w14:textId="77777777" w:rsidR="00C0788F" w:rsidRPr="00EA63B7" w:rsidRDefault="00C0788F" w:rsidP="00C0788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the effects of pH, temperature, enzyme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concentration and substrate concentration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on enzyme activity</w:t>
            </w:r>
          </w:p>
          <w:p w14:paraId="35471DC3" w14:textId="0421CA79" w:rsidR="00C0788F" w:rsidRDefault="00C0788F" w:rsidP="00C0788F">
            <w:pPr>
              <w:spacing w:before="60"/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practical investigations into the effects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pH, temperature, enzyme concentration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substrate concentration on enzyme activity</w:t>
            </w:r>
            <w:r w:rsidR="00B13E8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D27A52D" w14:textId="77777777" w:rsidR="00B13E8D" w:rsidRDefault="00B13E8D" w:rsidP="00B13E8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the need for coenzymes, cofactors and prosthetic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groups in some enzyme-controlled reactions</w:t>
            </w:r>
          </w:p>
          <w:p w14:paraId="1F6147D8" w14:textId="3412528A" w:rsidR="00B13E8D" w:rsidRDefault="00B13E8D" w:rsidP="00B13E8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(f)</w:t>
            </w:r>
            <w:r w:rsidRPr="00EA63B7">
              <w:rPr>
                <w:rFonts w:ascii="Arial" w:hAnsi="Arial" w:cs="Arial"/>
                <w:sz w:val="20"/>
                <w:szCs w:val="20"/>
              </w:rPr>
              <w:t xml:space="preserve"> the effects of inhibitors on the rate of enzyme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controlled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63B7">
              <w:rPr>
                <w:rFonts w:ascii="Arial" w:hAnsi="Arial" w:cs="Arial"/>
                <w:sz w:val="20"/>
                <w:szCs w:val="20"/>
              </w:rPr>
              <w:t>reactions.</w:t>
            </w:r>
          </w:p>
          <w:p w14:paraId="07CC69D5" w14:textId="77777777" w:rsidR="00E66454" w:rsidRPr="007F3963" w:rsidRDefault="00E66454" w:rsidP="00E66454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 w:rsidRPr="007F3963">
              <w:rPr>
                <w:rStyle w:val="Strong"/>
                <w:rFonts w:ascii="Arial" w:hAnsi="Arial" w:cs="Arial"/>
                <w:i/>
                <w:sz w:val="20"/>
                <w:szCs w:val="20"/>
              </w:rPr>
              <w:t>2.1.</w:t>
            </w: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5</w:t>
            </w:r>
          </w:p>
          <w:p w14:paraId="4804B3E5" w14:textId="77777777" w:rsidR="00E66454" w:rsidRDefault="00E66454" w:rsidP="00E6645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E03248">
              <w:rPr>
                <w:rFonts w:ascii="Arial" w:hAnsi="Arial" w:cs="Arial"/>
                <w:sz w:val="20"/>
                <w:szCs w:val="20"/>
              </w:rPr>
              <w:t xml:space="preserve"> the roles of membranes within cells and at the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3248">
              <w:rPr>
                <w:rFonts w:ascii="Arial" w:hAnsi="Arial" w:cs="Arial"/>
                <w:sz w:val="20"/>
                <w:szCs w:val="20"/>
              </w:rPr>
              <w:t>surface of cells</w:t>
            </w:r>
          </w:p>
          <w:p w14:paraId="3DF5550B" w14:textId="499D5FBD" w:rsidR="00E66454" w:rsidRDefault="00E66454" w:rsidP="00E6645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E03248">
              <w:rPr>
                <w:rFonts w:ascii="Arial" w:hAnsi="Arial" w:cs="Arial"/>
                <w:sz w:val="20"/>
                <w:szCs w:val="20"/>
              </w:rPr>
              <w:t xml:space="preserve"> the fluid mosaic model of membrane structure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3248">
              <w:rPr>
                <w:rFonts w:ascii="Arial" w:hAnsi="Arial" w:cs="Arial"/>
                <w:sz w:val="20"/>
                <w:szCs w:val="20"/>
              </w:rPr>
              <w:t>and the roles of its components</w:t>
            </w:r>
          </w:p>
          <w:p w14:paraId="73DF2131" w14:textId="77777777" w:rsidR="00EE4739" w:rsidRPr="00235C98" w:rsidRDefault="00EE4739" w:rsidP="00EE473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c)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factors affecting membrane structure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permeability</w:t>
            </w:r>
          </w:p>
          <w:p w14:paraId="5209572D" w14:textId="77777777" w:rsidR="00EE4739" w:rsidRDefault="00EE4739" w:rsidP="00EE473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practical investigations into factors affecting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membrane structure and permeability</w:t>
            </w:r>
          </w:p>
          <w:p w14:paraId="356EB9EA" w14:textId="6AE76DFC" w:rsidR="00EE4739" w:rsidRDefault="00EE4739" w:rsidP="00EE4739">
            <w:pPr>
              <w:spacing w:before="60"/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the movement of molecules across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membranes</w:t>
            </w:r>
            <w:r w:rsidR="00FD65A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A1BAC08" w14:textId="77777777" w:rsidR="00FD65AF" w:rsidRDefault="00FD65AF" w:rsidP="00FD65AF">
            <w:pPr>
              <w:pStyle w:val="ListParagraph"/>
              <w:spacing w:before="60" w:after="6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F25F10">
              <w:rPr>
                <w:rFonts w:ascii="Arial" w:hAnsi="Arial" w:cs="Arial"/>
                <w:sz w:val="20"/>
                <w:szCs w:val="20"/>
              </w:rPr>
              <w:t>Demonstrate knowledge,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5F10">
              <w:rPr>
                <w:rFonts w:ascii="Arial" w:hAnsi="Arial" w:cs="Arial"/>
                <w:sz w:val="20"/>
                <w:szCs w:val="20"/>
              </w:rPr>
              <w:t>understanding, and application of:</w:t>
            </w:r>
          </w:p>
          <w:p w14:paraId="12A3AC1D" w14:textId="77777777" w:rsidR="00FD65AF" w:rsidRPr="00A30399" w:rsidRDefault="00FD65AF" w:rsidP="00FD65AF">
            <w:pPr>
              <w:pStyle w:val="ListParagraph"/>
              <w:numPr>
                <w:ilvl w:val="0"/>
                <w:numId w:val="2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399">
              <w:rPr>
                <w:rFonts w:ascii="Arial" w:hAnsi="Arial" w:cs="Arial"/>
                <w:sz w:val="20"/>
                <w:szCs w:val="20"/>
              </w:rPr>
              <w:t>practical investigations into the factors affecting diffusion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0399">
              <w:rPr>
                <w:rFonts w:ascii="Arial" w:hAnsi="Arial" w:cs="Arial"/>
                <w:sz w:val="20"/>
                <w:szCs w:val="20"/>
              </w:rPr>
              <w:t>rates in model cells</w:t>
            </w:r>
          </w:p>
          <w:p w14:paraId="2C0E9C18" w14:textId="77777777" w:rsidR="00FD65AF" w:rsidRPr="00A30399" w:rsidRDefault="00FD65AF" w:rsidP="00FD65AF">
            <w:pPr>
              <w:pStyle w:val="ListParagraph"/>
              <w:numPr>
                <w:ilvl w:val="0"/>
                <w:numId w:val="2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399">
              <w:rPr>
                <w:rFonts w:ascii="Arial" w:hAnsi="Arial" w:cs="Arial"/>
                <w:sz w:val="20"/>
                <w:szCs w:val="20"/>
              </w:rPr>
              <w:t>active transport of molecules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30399">
              <w:rPr>
                <w:rFonts w:ascii="Arial" w:hAnsi="Arial" w:cs="Arial"/>
                <w:sz w:val="20"/>
                <w:szCs w:val="20"/>
              </w:rPr>
              <w:t>across membranes</w:t>
            </w:r>
          </w:p>
          <w:p w14:paraId="4B7359C0" w14:textId="6439FB80" w:rsidR="00FD65AF" w:rsidRDefault="00FD65AF" w:rsidP="00FD65A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235C98">
              <w:rPr>
                <w:rFonts w:ascii="Arial" w:hAnsi="Arial" w:cs="Arial"/>
                <w:sz w:val="20"/>
                <w:szCs w:val="20"/>
              </w:rPr>
              <w:lastRenderedPageBreak/>
              <w:t>endocytosis and exocytosis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as processes requiring ATP.</w:t>
            </w:r>
          </w:p>
          <w:p w14:paraId="61B5A24A" w14:textId="77777777" w:rsidR="001D4532" w:rsidRPr="00235C98" w:rsidRDefault="001D4532" w:rsidP="001D4532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the movement of water across membranes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by osmosis and the effects that solutions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different water potential can have on plant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and animal cells</w:t>
            </w:r>
          </w:p>
          <w:p w14:paraId="1F724308" w14:textId="101FD66A" w:rsidR="001D4532" w:rsidRDefault="001D4532" w:rsidP="001D4532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practical investigations into the effects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solutions of different water potential 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5C98">
              <w:rPr>
                <w:rFonts w:ascii="Arial" w:hAnsi="Arial" w:cs="Arial"/>
                <w:sz w:val="20"/>
                <w:szCs w:val="20"/>
              </w:rPr>
              <w:t>plant and animal cells.</w:t>
            </w:r>
          </w:p>
          <w:p w14:paraId="04034A0C" w14:textId="77777777" w:rsidR="00FD65AF" w:rsidRDefault="00FD65AF" w:rsidP="00FD65AF">
            <w:pPr>
              <w:spacing w:before="60"/>
            </w:pPr>
          </w:p>
          <w:p w14:paraId="1D1FACC5" w14:textId="2B3512A1" w:rsidR="005762B9" w:rsidRDefault="005762B9" w:rsidP="001647F8">
            <w:pPr>
              <w:spacing w:before="60"/>
            </w:pPr>
          </w:p>
        </w:tc>
        <w:tc>
          <w:tcPr>
            <w:tcW w:w="3497" w:type="dxa"/>
          </w:tcPr>
          <w:p w14:paraId="273D48AD" w14:textId="77777777" w:rsidR="00282A7C" w:rsidRPr="007F3963" w:rsidRDefault="00282A7C" w:rsidP="00282A7C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lastRenderedPageBreak/>
              <w:t>2.1.6</w:t>
            </w:r>
          </w:p>
          <w:p w14:paraId="7519D894" w14:textId="77777777" w:rsidR="00282A7C" w:rsidRDefault="00282A7C" w:rsidP="00282A7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the cell cycle</w:t>
            </w:r>
          </w:p>
          <w:p w14:paraId="7B96ADC2" w14:textId="77777777" w:rsidR="00282A7C" w:rsidRDefault="00282A7C" w:rsidP="00282A7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how the cell cycle is regulated</w:t>
            </w:r>
          </w:p>
          <w:p w14:paraId="635E8EEF" w14:textId="77777777" w:rsidR="000E6038" w:rsidRDefault="00282A7C" w:rsidP="00282A7C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235C98">
              <w:rPr>
                <w:rFonts w:ascii="Arial" w:hAnsi="Arial" w:cs="Arial"/>
                <w:sz w:val="20"/>
                <w:szCs w:val="20"/>
              </w:rPr>
              <w:t xml:space="preserve"> the main stages of mitosis</w:t>
            </w:r>
          </w:p>
          <w:p w14:paraId="7C7F5BC7" w14:textId="77777777" w:rsidR="00AF705B" w:rsidRDefault="00AF705B" w:rsidP="00AF705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sections of plant tissue showing the cell cycle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1EDF">
              <w:rPr>
                <w:rFonts w:ascii="Arial" w:hAnsi="Arial" w:cs="Arial"/>
                <w:sz w:val="20"/>
                <w:szCs w:val="20"/>
              </w:rPr>
              <w:t>stages of mitosis</w:t>
            </w:r>
          </w:p>
          <w:p w14:paraId="025BA4CA" w14:textId="77777777" w:rsidR="00AF705B" w:rsidRDefault="00AF705B" w:rsidP="00AF705B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significance of mitosis in life cycles</w:t>
            </w:r>
          </w:p>
          <w:p w14:paraId="07809A61" w14:textId="77777777" w:rsidR="00E5730D" w:rsidRDefault="00E5730D" w:rsidP="00AF705B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(f)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significance of meiosis in life cycles</w:t>
            </w:r>
          </w:p>
          <w:p w14:paraId="02283449" w14:textId="77777777" w:rsidR="0029617D" w:rsidRDefault="0029617D" w:rsidP="00AF705B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(g)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main stages of meiosis</w:t>
            </w:r>
          </w:p>
          <w:p w14:paraId="5B6A86CC" w14:textId="77777777" w:rsidR="00C13510" w:rsidRDefault="00C13510" w:rsidP="00C1351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(h)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how cells of multicellular organisms 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1EDF">
              <w:rPr>
                <w:rFonts w:ascii="Arial" w:hAnsi="Arial" w:cs="Arial"/>
                <w:sz w:val="20"/>
                <w:szCs w:val="20"/>
              </w:rPr>
              <w:t>specialised for particular functions</w:t>
            </w:r>
          </w:p>
          <w:p w14:paraId="20C21562" w14:textId="77777777" w:rsidR="00C13510" w:rsidRPr="00D91EDF" w:rsidRDefault="00C13510" w:rsidP="00C1351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organisation of cells into tissues, organs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1EDF">
              <w:rPr>
                <w:rFonts w:ascii="Arial" w:hAnsi="Arial" w:cs="Arial"/>
                <w:sz w:val="20"/>
                <w:szCs w:val="20"/>
              </w:rPr>
              <w:t>organ systems</w:t>
            </w:r>
          </w:p>
          <w:p w14:paraId="50BB0FD7" w14:textId="77777777" w:rsidR="00C13510" w:rsidRPr="00D91EDF" w:rsidRDefault="00C13510" w:rsidP="00C1351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(j)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features and differentiation of stem cells</w:t>
            </w:r>
          </w:p>
          <w:p w14:paraId="335B90A2" w14:textId="77777777" w:rsidR="00C13510" w:rsidRPr="00D91EDF" w:rsidRDefault="00C13510" w:rsidP="00C1351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lastRenderedPageBreak/>
              <w:t>(k)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production of erythrocytes and neutrophils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1EDF">
              <w:rPr>
                <w:rFonts w:ascii="Arial" w:hAnsi="Arial" w:cs="Arial"/>
                <w:sz w:val="20"/>
                <w:szCs w:val="20"/>
              </w:rPr>
              <w:t>derived from stem cells in bone marrow</w:t>
            </w:r>
          </w:p>
          <w:p w14:paraId="5AC87569" w14:textId="77777777" w:rsidR="00C13510" w:rsidRPr="00D91EDF" w:rsidRDefault="00C13510" w:rsidP="00C1351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(l)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production of xylem vessels and phloem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1EDF">
              <w:rPr>
                <w:rFonts w:ascii="Arial" w:hAnsi="Arial" w:cs="Arial"/>
                <w:sz w:val="20"/>
                <w:szCs w:val="20"/>
              </w:rPr>
              <w:t>sieve tubes from meristems</w:t>
            </w:r>
          </w:p>
          <w:p w14:paraId="363D1549" w14:textId="77777777" w:rsidR="00C13510" w:rsidRDefault="00C13510" w:rsidP="00C13510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(m)</w:t>
            </w:r>
            <w:r w:rsidRPr="00D91EDF">
              <w:rPr>
                <w:rFonts w:ascii="Arial" w:hAnsi="Arial" w:cs="Arial"/>
                <w:sz w:val="20"/>
                <w:szCs w:val="20"/>
              </w:rPr>
              <w:t xml:space="preserve"> the potential uses of stem cells in research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1EDF">
              <w:rPr>
                <w:rFonts w:ascii="Arial" w:hAnsi="Arial" w:cs="Arial"/>
                <w:sz w:val="20"/>
                <w:szCs w:val="20"/>
              </w:rPr>
              <w:t>medicine.</w:t>
            </w:r>
          </w:p>
          <w:p w14:paraId="60666B48" w14:textId="77777777" w:rsidR="0058718B" w:rsidRPr="007F3963" w:rsidRDefault="0058718B" w:rsidP="0058718B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3.1.1</w:t>
            </w:r>
          </w:p>
          <w:p w14:paraId="542E9A39" w14:textId="77777777" w:rsidR="0058718B" w:rsidRDefault="0058718B" w:rsidP="0058718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F51EDE">
              <w:rPr>
                <w:rFonts w:ascii="Arial" w:hAnsi="Arial" w:cs="Arial"/>
                <w:sz w:val="20"/>
                <w:szCs w:val="20"/>
              </w:rPr>
              <w:t xml:space="preserve"> the need for specialised exchange surfaces</w:t>
            </w:r>
          </w:p>
          <w:p w14:paraId="1ADF5A38" w14:textId="77777777" w:rsidR="0058718B" w:rsidRDefault="0058718B" w:rsidP="0058718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F51EDE">
              <w:rPr>
                <w:rFonts w:ascii="Arial" w:hAnsi="Arial" w:cs="Arial"/>
                <w:sz w:val="20"/>
                <w:szCs w:val="20"/>
              </w:rPr>
              <w:t xml:space="preserve"> the features of an efficient exchange surface</w:t>
            </w:r>
          </w:p>
          <w:p w14:paraId="61D49A98" w14:textId="77777777" w:rsidR="0058718B" w:rsidRDefault="0058718B" w:rsidP="0058718B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F51EDE">
              <w:rPr>
                <w:rFonts w:ascii="Arial" w:hAnsi="Arial" w:cs="Arial"/>
                <w:sz w:val="20"/>
                <w:szCs w:val="20"/>
              </w:rPr>
              <w:t xml:space="preserve"> the structures and functions of the components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1EDE">
              <w:rPr>
                <w:rFonts w:ascii="Arial" w:hAnsi="Arial" w:cs="Arial"/>
                <w:sz w:val="20"/>
                <w:szCs w:val="20"/>
              </w:rPr>
              <w:t>of the mammalian gaseous exchange system</w:t>
            </w:r>
          </w:p>
          <w:p w14:paraId="343BAFFB" w14:textId="77777777" w:rsidR="00A809F7" w:rsidRPr="007F3963" w:rsidRDefault="00A809F7" w:rsidP="00A809F7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4.2.2</w:t>
            </w:r>
          </w:p>
          <w:p w14:paraId="70DB0633" w14:textId="77777777" w:rsidR="00A809F7" w:rsidRDefault="00A809F7" w:rsidP="00A809F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7B6398">
              <w:rPr>
                <w:rFonts w:ascii="Arial" w:hAnsi="Arial" w:cs="Arial"/>
                <w:sz w:val="20"/>
                <w:szCs w:val="20"/>
              </w:rPr>
              <w:t xml:space="preserve"> the biological classification of species</w:t>
            </w:r>
          </w:p>
          <w:p w14:paraId="1D89C073" w14:textId="77777777" w:rsidR="00A809F7" w:rsidRPr="007B6398" w:rsidRDefault="00A809F7" w:rsidP="00A809F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7B6398">
              <w:rPr>
                <w:rFonts w:ascii="Arial" w:hAnsi="Arial" w:cs="Arial"/>
                <w:sz w:val="20"/>
                <w:szCs w:val="20"/>
              </w:rPr>
              <w:t xml:space="preserve"> the binomial system of naming species and the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398">
              <w:rPr>
                <w:rFonts w:ascii="Arial" w:hAnsi="Arial" w:cs="Arial"/>
                <w:sz w:val="20"/>
                <w:szCs w:val="20"/>
              </w:rPr>
              <w:t>advantage of such a system</w:t>
            </w:r>
          </w:p>
          <w:p w14:paraId="48A8C13C" w14:textId="77777777" w:rsidR="00A809F7" w:rsidRPr="007B6398" w:rsidRDefault="00A809F7" w:rsidP="00A809F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7B63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7B6398">
              <w:rPr>
                <w:rFonts w:ascii="Arial" w:hAnsi="Arial" w:cs="Arial"/>
                <w:sz w:val="20"/>
                <w:szCs w:val="20"/>
              </w:rPr>
              <w:t xml:space="preserve"> the features used to classify organisms into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398">
              <w:rPr>
                <w:rFonts w:ascii="Arial" w:hAnsi="Arial" w:cs="Arial"/>
                <w:sz w:val="20"/>
                <w:szCs w:val="20"/>
              </w:rPr>
              <w:t>the five kingdoms: Prokaryotae, Protoctista,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398">
              <w:rPr>
                <w:rFonts w:ascii="Arial" w:hAnsi="Arial" w:cs="Arial"/>
                <w:sz w:val="20"/>
                <w:szCs w:val="20"/>
              </w:rPr>
              <w:t>Fungi, Plantae, Animalia</w:t>
            </w:r>
          </w:p>
          <w:p w14:paraId="0D0A0340" w14:textId="77777777" w:rsidR="00A809F7" w:rsidRDefault="00A809F7" w:rsidP="00A809F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7B6398">
              <w:rPr>
                <w:rFonts w:ascii="Arial" w:hAnsi="Arial" w:cs="Arial"/>
                <w:sz w:val="20"/>
                <w:szCs w:val="20"/>
              </w:rPr>
              <w:t xml:space="preserve"> the evidence that has led to new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398">
              <w:rPr>
                <w:rFonts w:ascii="Arial" w:hAnsi="Arial" w:cs="Arial"/>
                <w:sz w:val="20"/>
                <w:szCs w:val="20"/>
              </w:rPr>
              <w:t>classification systems, such as the three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398">
              <w:rPr>
                <w:rFonts w:ascii="Arial" w:hAnsi="Arial" w:cs="Arial"/>
                <w:sz w:val="20"/>
                <w:szCs w:val="20"/>
              </w:rPr>
              <w:t>domains of life, which clarifies relationships</w:t>
            </w:r>
          </w:p>
          <w:p w14:paraId="1B98D6B1" w14:textId="77777777" w:rsidR="00A809F7" w:rsidRDefault="00A809F7" w:rsidP="00A809F7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7B6398">
              <w:rPr>
                <w:rFonts w:ascii="Arial" w:hAnsi="Arial" w:cs="Arial"/>
                <w:sz w:val="20"/>
                <w:szCs w:val="20"/>
              </w:rPr>
              <w:t xml:space="preserve"> the relationship between classification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6398">
              <w:rPr>
                <w:rFonts w:ascii="Arial" w:hAnsi="Arial" w:cs="Arial"/>
                <w:sz w:val="20"/>
                <w:szCs w:val="20"/>
              </w:rPr>
              <w:t>phylogeny</w:t>
            </w:r>
          </w:p>
          <w:p w14:paraId="5170F3BB" w14:textId="77777777" w:rsidR="00223C38" w:rsidRDefault="00223C38" w:rsidP="00223C3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44525E">
              <w:rPr>
                <w:rFonts w:ascii="Arial" w:hAnsi="Arial" w:cs="Arial"/>
                <w:sz w:val="20"/>
                <w:szCs w:val="20"/>
              </w:rPr>
              <w:t xml:space="preserve"> the evidence for the theory of evolution by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25E">
              <w:rPr>
                <w:rFonts w:ascii="Arial" w:hAnsi="Arial" w:cs="Arial"/>
                <w:sz w:val="20"/>
                <w:szCs w:val="20"/>
              </w:rPr>
              <w:t>natural selection</w:t>
            </w:r>
          </w:p>
          <w:p w14:paraId="74B420A9" w14:textId="650DC35E" w:rsidR="00223C38" w:rsidRDefault="00223C38" w:rsidP="00223C38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(f)</w:t>
            </w:r>
            <w:r w:rsidRPr="0044525E">
              <w:rPr>
                <w:rFonts w:ascii="Arial" w:hAnsi="Arial" w:cs="Arial"/>
                <w:sz w:val="20"/>
                <w:szCs w:val="20"/>
              </w:rPr>
              <w:t xml:space="preserve"> the different types of variation</w:t>
            </w:r>
          </w:p>
          <w:p w14:paraId="76ACCADB" w14:textId="77777777" w:rsidR="00F33870" w:rsidRPr="007F3963" w:rsidRDefault="00F33870" w:rsidP="00F33870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4.1.1</w:t>
            </w:r>
          </w:p>
          <w:p w14:paraId="5DEF2F7D" w14:textId="77777777" w:rsidR="00F33870" w:rsidRDefault="00F33870" w:rsidP="00F3387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different types of pathogen that can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3C3F6D">
              <w:rPr>
                <w:rFonts w:ascii="Arial" w:hAnsi="Arial" w:cs="Arial"/>
                <w:sz w:val="20"/>
                <w:szCs w:val="20"/>
              </w:rPr>
              <w:t>ause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communicable diseases in plants and animals</w:t>
            </w:r>
          </w:p>
          <w:p w14:paraId="3BFDB909" w14:textId="77777777" w:rsidR="00F33870" w:rsidRDefault="00F33870" w:rsidP="00F33870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9F7B16">
              <w:rPr>
                <w:rFonts w:ascii="Arial" w:hAnsi="Arial" w:cs="Arial"/>
                <w:b/>
                <w:sz w:val="20"/>
                <w:szCs w:val="20"/>
              </w:rPr>
              <w:lastRenderedPageBreak/>
              <w:t>(b)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means of transmission of animal and plant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communicable pathogens</w:t>
            </w:r>
          </w:p>
          <w:p w14:paraId="5C0CEB54" w14:textId="4BDBB912" w:rsidR="00F33870" w:rsidRDefault="00F33870" w:rsidP="00F33870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plant defences against pathogens</w:t>
            </w:r>
          </w:p>
          <w:p w14:paraId="0EDB9E4F" w14:textId="77777777" w:rsidR="00B41A61" w:rsidRDefault="00B41A61" w:rsidP="00B41A61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d)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primary non-specific defences against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pathogens in animals</w:t>
            </w:r>
          </w:p>
          <w:p w14:paraId="1A54E563" w14:textId="77777777" w:rsidR="00B41A61" w:rsidRPr="003C3F6D" w:rsidRDefault="00B41A61" w:rsidP="00B41A61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structure and mode of action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phagocytes</w:t>
            </w:r>
          </w:p>
          <w:p w14:paraId="45F0D2A4" w14:textId="77777777" w:rsidR="00B41A61" w:rsidRDefault="00B41A61" w:rsidP="00B41A61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examination and drawing of cells observed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in blood smears</w:t>
            </w:r>
          </w:p>
          <w:p w14:paraId="4757D037" w14:textId="35A650DB" w:rsidR="00B41A61" w:rsidRDefault="00B41A61" w:rsidP="00B41A61">
            <w:r w:rsidRPr="004A0CA0">
              <w:rPr>
                <w:rFonts w:ascii="Arial" w:hAnsi="Arial" w:cs="Arial"/>
                <w:b/>
                <w:sz w:val="20"/>
                <w:szCs w:val="20"/>
              </w:rPr>
              <w:t>(f)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structure, different roles and modes of action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of B and T lymphocytes in the specific immune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response</w:t>
            </w:r>
            <w:r w:rsidR="006F28F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C8C019" w14:textId="77777777" w:rsidR="006F28FA" w:rsidRDefault="006F28FA" w:rsidP="006F28F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(g)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primary and secondary immune responses</w:t>
            </w:r>
          </w:p>
          <w:p w14:paraId="287E6EE0" w14:textId="77777777" w:rsidR="006F28FA" w:rsidRDefault="006F28FA" w:rsidP="006F28F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(h)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structure and general functions of antibodies</w:t>
            </w:r>
          </w:p>
          <w:p w14:paraId="15706184" w14:textId="77777777" w:rsidR="006F28FA" w:rsidRPr="003C3F6D" w:rsidRDefault="006F28FA" w:rsidP="006F28F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an outline of the action of opsonins, agglutinins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and anti-toxins</w:t>
            </w:r>
          </w:p>
          <w:p w14:paraId="4878AE6F" w14:textId="44C2A66F" w:rsidR="006F28FA" w:rsidRDefault="006F28FA" w:rsidP="006F28FA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(j)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differences between active and passive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immunity, and between natural and artificial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immunity</w:t>
            </w:r>
          </w:p>
          <w:p w14:paraId="5F90CA91" w14:textId="77777777" w:rsidR="001369C4" w:rsidRDefault="001369C4" w:rsidP="001369C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(k)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autoimmune diseases</w:t>
            </w:r>
          </w:p>
          <w:p w14:paraId="7A77C36B" w14:textId="138DC983" w:rsidR="001369C4" w:rsidRDefault="001369C4" w:rsidP="001369C4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(l)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principles of vaccination and the role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vaccination programmes in the prevention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epidemics</w:t>
            </w:r>
          </w:p>
          <w:p w14:paraId="44DB850A" w14:textId="77777777" w:rsidR="0050304D" w:rsidRDefault="0050304D" w:rsidP="0050304D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(m)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possible sources of medicines</w:t>
            </w:r>
          </w:p>
          <w:p w14:paraId="417872DE" w14:textId="348BBB08" w:rsidR="0050304D" w:rsidRDefault="0050304D" w:rsidP="0050304D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(n)</w:t>
            </w:r>
            <w:r w:rsidRPr="003C3F6D">
              <w:rPr>
                <w:rFonts w:ascii="Arial" w:hAnsi="Arial" w:cs="Arial"/>
                <w:sz w:val="20"/>
                <w:szCs w:val="20"/>
              </w:rPr>
              <w:t xml:space="preserve"> the benefits and risks of using antibiotics to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3F6D">
              <w:rPr>
                <w:rFonts w:ascii="Arial" w:hAnsi="Arial" w:cs="Arial"/>
                <w:sz w:val="20"/>
                <w:szCs w:val="20"/>
              </w:rPr>
              <w:t>manage bacterial infection.</w:t>
            </w:r>
          </w:p>
          <w:p w14:paraId="6333CB5E" w14:textId="368A5A39" w:rsidR="006A78FF" w:rsidRDefault="006A78FF" w:rsidP="00223C38"/>
        </w:tc>
        <w:tc>
          <w:tcPr>
            <w:tcW w:w="3591" w:type="dxa"/>
          </w:tcPr>
          <w:p w14:paraId="6CD8B2C2" w14:textId="77777777" w:rsidR="007D2803" w:rsidRPr="007F3963" w:rsidRDefault="007D2803" w:rsidP="007D2803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lastRenderedPageBreak/>
              <w:t>4.2.1</w:t>
            </w:r>
          </w:p>
          <w:p w14:paraId="504EB962" w14:textId="77777777" w:rsidR="007D2803" w:rsidRDefault="007D2803" w:rsidP="007D280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325698">
              <w:rPr>
                <w:rFonts w:ascii="Arial" w:hAnsi="Arial" w:cs="Arial"/>
                <w:sz w:val="20"/>
                <w:szCs w:val="20"/>
              </w:rPr>
              <w:t xml:space="preserve"> how biodiversity may be considered at different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5698">
              <w:rPr>
                <w:rFonts w:ascii="Arial" w:hAnsi="Arial" w:cs="Arial"/>
                <w:sz w:val="20"/>
                <w:szCs w:val="20"/>
              </w:rPr>
              <w:t>levels</w:t>
            </w:r>
          </w:p>
          <w:p w14:paraId="772AB6A5" w14:textId="77777777" w:rsidR="007D2803" w:rsidRPr="00325698" w:rsidRDefault="007D2803" w:rsidP="007D280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3256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325698">
              <w:rPr>
                <w:rFonts w:ascii="Arial" w:hAnsi="Arial" w:cs="Arial"/>
                <w:sz w:val="20"/>
                <w:szCs w:val="20"/>
              </w:rPr>
              <w:t xml:space="preserve"> how sampling is used in measuring the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5698">
              <w:rPr>
                <w:rFonts w:ascii="Arial" w:hAnsi="Arial" w:cs="Arial"/>
                <w:sz w:val="20"/>
                <w:szCs w:val="20"/>
              </w:rPr>
              <w:t>biodiversity of a habitat and the importance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5698">
              <w:rPr>
                <w:rFonts w:ascii="Arial" w:hAnsi="Arial" w:cs="Arial"/>
                <w:sz w:val="20"/>
                <w:szCs w:val="20"/>
              </w:rPr>
              <w:t>of sampling</w:t>
            </w:r>
          </w:p>
          <w:p w14:paraId="6EBEAB70" w14:textId="77777777" w:rsidR="000E6038" w:rsidRDefault="007D2803" w:rsidP="007D2803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325698">
              <w:rPr>
                <w:rFonts w:ascii="Arial" w:hAnsi="Arial" w:cs="Arial"/>
                <w:sz w:val="20"/>
                <w:szCs w:val="20"/>
              </w:rPr>
              <w:t xml:space="preserve"> practical investigations collecting random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25698">
              <w:rPr>
                <w:rFonts w:ascii="Arial" w:hAnsi="Arial" w:cs="Arial"/>
                <w:sz w:val="20"/>
                <w:szCs w:val="20"/>
              </w:rPr>
              <w:t>and non-random samples in the field</w:t>
            </w:r>
          </w:p>
          <w:p w14:paraId="0A612489" w14:textId="77777777" w:rsidR="004F0365" w:rsidRDefault="004F0365" w:rsidP="004F036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097F95">
              <w:rPr>
                <w:rFonts w:ascii="Arial" w:hAnsi="Arial" w:cs="Arial"/>
                <w:sz w:val="20"/>
                <w:szCs w:val="20"/>
              </w:rPr>
              <w:t xml:space="preserve"> how to measure species richness and species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97F95">
              <w:rPr>
                <w:rFonts w:ascii="Arial" w:hAnsi="Arial" w:cs="Arial"/>
                <w:sz w:val="20"/>
                <w:szCs w:val="20"/>
              </w:rPr>
              <w:t>evenness in a habitat</w:t>
            </w:r>
          </w:p>
          <w:p w14:paraId="2060B014" w14:textId="77777777" w:rsidR="00D22A03" w:rsidRDefault="004F0365" w:rsidP="004F0365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097F95">
              <w:rPr>
                <w:rFonts w:ascii="Arial" w:hAnsi="Arial" w:cs="Arial"/>
                <w:sz w:val="20"/>
                <w:szCs w:val="20"/>
              </w:rPr>
              <w:t xml:space="preserve"> the use and interpretation of Simpson’s Index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97F95">
              <w:rPr>
                <w:rFonts w:ascii="Arial" w:hAnsi="Arial" w:cs="Arial"/>
                <w:sz w:val="20"/>
                <w:szCs w:val="20"/>
              </w:rPr>
              <w:t xml:space="preserve">of Diversity </w:t>
            </w:r>
            <w:r w:rsidRPr="009F7B16">
              <w:rPr>
                <w:rFonts w:ascii="Arial" w:hAnsi="Arial" w:cs="Arial"/>
                <w:sz w:val="20"/>
                <w:szCs w:val="20"/>
              </w:rPr>
              <w:t>(d)</w:t>
            </w:r>
            <w:r w:rsidRPr="00097F95">
              <w:rPr>
                <w:rFonts w:ascii="Arial" w:hAnsi="Arial" w:cs="Arial"/>
                <w:sz w:val="20"/>
                <w:szCs w:val="20"/>
              </w:rPr>
              <w:t xml:space="preserve"> to calculate the biodiversity of 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97F95">
              <w:rPr>
                <w:rFonts w:ascii="Arial" w:hAnsi="Arial" w:cs="Arial"/>
                <w:sz w:val="20"/>
                <w:szCs w:val="20"/>
              </w:rPr>
              <w:t>habitat</w:t>
            </w:r>
            <w:r w:rsidR="00117DD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84FC090" w14:textId="77777777" w:rsidR="00117DDA" w:rsidRDefault="00117DDA" w:rsidP="00117DD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6353C4">
              <w:rPr>
                <w:rFonts w:ascii="Arial" w:hAnsi="Arial" w:cs="Arial"/>
                <w:sz w:val="20"/>
                <w:szCs w:val="20"/>
              </w:rPr>
              <w:t xml:space="preserve"> how genetic biodiversity may be assessed,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53C4">
              <w:rPr>
                <w:rFonts w:ascii="Arial" w:hAnsi="Arial" w:cs="Arial"/>
                <w:sz w:val="20"/>
                <w:szCs w:val="20"/>
              </w:rPr>
              <w:t>including calculations</w:t>
            </w:r>
          </w:p>
          <w:p w14:paraId="260D3A26" w14:textId="77777777" w:rsidR="00117DDA" w:rsidRDefault="00117DDA" w:rsidP="00117DDA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(f)</w:t>
            </w:r>
            <w:r w:rsidRPr="006353C4">
              <w:rPr>
                <w:rFonts w:ascii="Arial" w:hAnsi="Arial" w:cs="Arial"/>
                <w:sz w:val="20"/>
                <w:szCs w:val="20"/>
              </w:rPr>
              <w:t xml:space="preserve"> the factors affecting biodiversity</w:t>
            </w:r>
            <w:r w:rsidR="00A064B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47C7E66" w14:textId="77777777" w:rsidR="00A064B8" w:rsidRDefault="00A064B8" w:rsidP="00A064B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(g)</w:t>
            </w:r>
            <w:r w:rsidRPr="00207A56">
              <w:rPr>
                <w:rFonts w:ascii="Arial" w:hAnsi="Arial" w:cs="Arial"/>
                <w:sz w:val="20"/>
                <w:szCs w:val="20"/>
              </w:rPr>
              <w:t xml:space="preserve"> the ecological, economic and aesthetic reasons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7A56">
              <w:rPr>
                <w:rFonts w:ascii="Arial" w:hAnsi="Arial" w:cs="Arial"/>
                <w:sz w:val="20"/>
                <w:szCs w:val="20"/>
              </w:rPr>
              <w:t>for maintaining biodiversity</w:t>
            </w:r>
          </w:p>
          <w:p w14:paraId="1709EA8C" w14:textId="77777777" w:rsidR="00A064B8" w:rsidRDefault="00A064B8" w:rsidP="00A064B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lastRenderedPageBreak/>
              <w:t>(h)</w:t>
            </w:r>
            <w:r w:rsidRPr="00207A56">
              <w:rPr>
                <w:rFonts w:ascii="Arial" w:hAnsi="Arial" w:cs="Arial"/>
                <w:sz w:val="20"/>
                <w:szCs w:val="20"/>
              </w:rPr>
              <w:t xml:space="preserve"> in situ and ex situ methods of maintaining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7A56">
              <w:rPr>
                <w:rFonts w:ascii="Arial" w:hAnsi="Arial" w:cs="Arial"/>
                <w:sz w:val="20"/>
                <w:szCs w:val="20"/>
              </w:rPr>
              <w:t>biodiversity</w:t>
            </w:r>
          </w:p>
          <w:p w14:paraId="2D8B0E20" w14:textId="77777777" w:rsidR="00A064B8" w:rsidRDefault="00A064B8" w:rsidP="00A064B8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207A56">
              <w:rPr>
                <w:rFonts w:ascii="Arial" w:hAnsi="Arial" w:cs="Arial"/>
                <w:sz w:val="20"/>
                <w:szCs w:val="20"/>
              </w:rPr>
              <w:t xml:space="preserve"> international and local conservation agreements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07A56">
              <w:rPr>
                <w:rFonts w:ascii="Arial" w:hAnsi="Arial" w:cs="Arial"/>
                <w:sz w:val="20"/>
                <w:szCs w:val="20"/>
              </w:rPr>
              <w:t>made to protect species and habitats.</w:t>
            </w:r>
          </w:p>
          <w:p w14:paraId="4AA99B2B" w14:textId="77777777" w:rsidR="00141049" w:rsidRPr="007F3963" w:rsidRDefault="00141049" w:rsidP="00141049">
            <w:pPr>
              <w:spacing w:before="60" w:after="6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3</w:t>
            </w:r>
            <w:r w:rsidRPr="007F3963">
              <w:rPr>
                <w:rStyle w:val="Strong"/>
                <w:rFonts w:ascii="Arial" w:hAnsi="Arial" w:cs="Arial"/>
                <w:i/>
                <w:sz w:val="20"/>
                <w:szCs w:val="20"/>
              </w:rPr>
              <w:t>.1.</w:t>
            </w:r>
            <w:r>
              <w:rPr>
                <w:rStyle w:val="Strong"/>
                <w:rFonts w:ascii="Arial" w:hAnsi="Arial" w:cs="Arial"/>
                <w:i/>
                <w:sz w:val="20"/>
                <w:szCs w:val="20"/>
              </w:rPr>
              <w:t>2</w:t>
            </w:r>
          </w:p>
          <w:p w14:paraId="67B2ADA4" w14:textId="77777777" w:rsidR="00141049" w:rsidRDefault="00141049" w:rsidP="0014104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(a)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need for transport systems in multicellular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5C90">
              <w:rPr>
                <w:rFonts w:ascii="Arial" w:hAnsi="Arial" w:cs="Arial"/>
                <w:sz w:val="20"/>
                <w:szCs w:val="20"/>
              </w:rPr>
              <w:t>animals</w:t>
            </w:r>
          </w:p>
          <w:p w14:paraId="4CBC516E" w14:textId="77777777" w:rsidR="00141049" w:rsidRDefault="00141049" w:rsidP="0014104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(b)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different types of circulatory systems</w:t>
            </w:r>
          </w:p>
          <w:p w14:paraId="6F8CD588" w14:textId="77777777" w:rsidR="00141049" w:rsidRDefault="00141049" w:rsidP="0014104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(c)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structure and functions of arteries, arterioles,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5C90">
              <w:rPr>
                <w:rFonts w:ascii="Arial" w:hAnsi="Arial" w:cs="Arial"/>
                <w:sz w:val="20"/>
                <w:szCs w:val="20"/>
              </w:rPr>
              <w:t>capillaries, venules and veins</w:t>
            </w:r>
          </w:p>
          <w:p w14:paraId="78451CBA" w14:textId="77777777" w:rsidR="00141049" w:rsidRDefault="00141049" w:rsidP="00141049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formation of tissue fluid from plasma</w:t>
            </w:r>
          </w:p>
          <w:p w14:paraId="0E6BFAEB" w14:textId="77777777" w:rsidR="009C7967" w:rsidRPr="00CC5C90" w:rsidRDefault="009C7967" w:rsidP="009C796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(e)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(i)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external and internal structure of the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CC5C90">
              <w:rPr>
                <w:rFonts w:ascii="Arial" w:hAnsi="Arial" w:cs="Arial"/>
                <w:sz w:val="20"/>
                <w:szCs w:val="20"/>
              </w:rPr>
              <w:t>mammalian heart</w:t>
            </w:r>
          </w:p>
          <w:p w14:paraId="5F85B9D9" w14:textId="77777777" w:rsidR="009C7967" w:rsidRPr="00CC5C90" w:rsidRDefault="009C7967" w:rsidP="009C796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(ii)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dissection, examination and drawing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5C90">
              <w:rPr>
                <w:rFonts w:ascii="Arial" w:hAnsi="Arial" w:cs="Arial"/>
                <w:sz w:val="20"/>
                <w:szCs w:val="20"/>
              </w:rPr>
              <w:t>the external and internal structure of the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5C90">
              <w:rPr>
                <w:rFonts w:ascii="Arial" w:hAnsi="Arial" w:cs="Arial"/>
                <w:sz w:val="20"/>
                <w:szCs w:val="20"/>
              </w:rPr>
              <w:t>mammalian heart</w:t>
            </w:r>
          </w:p>
          <w:p w14:paraId="2837A7AE" w14:textId="77777777" w:rsidR="009C7967" w:rsidRPr="00CC5C90" w:rsidRDefault="009C7967" w:rsidP="009C796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(f)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cardiac cycle</w:t>
            </w:r>
          </w:p>
          <w:p w14:paraId="7A287C9F" w14:textId="77777777" w:rsidR="009C7967" w:rsidRPr="00CC5C90" w:rsidRDefault="009C7967" w:rsidP="009C7967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(g)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how heart action is initiated and coordinated</w:t>
            </w:r>
          </w:p>
          <w:p w14:paraId="24285AD1" w14:textId="77777777" w:rsidR="009C7967" w:rsidRDefault="009C7967" w:rsidP="009C7967">
            <w:pPr>
              <w:rPr>
                <w:rFonts w:ascii="Arial" w:hAnsi="Arial" w:cs="Arial"/>
                <w:sz w:val="20"/>
                <w:szCs w:val="20"/>
              </w:rPr>
            </w:pPr>
            <w:r w:rsidRPr="004A0CA0">
              <w:rPr>
                <w:rFonts w:ascii="Arial" w:hAnsi="Arial" w:cs="Arial"/>
                <w:b/>
                <w:sz w:val="20"/>
                <w:szCs w:val="20"/>
              </w:rPr>
              <w:t>(h)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use and interpretation of electrocardiogram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5C90">
              <w:rPr>
                <w:rFonts w:ascii="Arial" w:hAnsi="Arial" w:cs="Arial"/>
                <w:sz w:val="20"/>
                <w:szCs w:val="20"/>
              </w:rPr>
              <w:t>(ECG) traces</w:t>
            </w:r>
          </w:p>
          <w:p w14:paraId="58A228F3" w14:textId="77777777" w:rsidR="00D35682" w:rsidRDefault="00D35682" w:rsidP="00D35682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(i</w:t>
            </w:r>
            <w:r w:rsidRPr="004A0CA0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B5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B52169">
              <w:rPr>
                <w:rFonts w:ascii="Arial" w:hAnsi="Arial" w:cs="Arial"/>
                <w:sz w:val="20"/>
                <w:szCs w:val="20"/>
              </w:rPr>
              <w:t>he role of haemoglobin in transporting oxygen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and carbon dioxide</w:t>
            </w:r>
          </w:p>
          <w:p w14:paraId="550DD221" w14:textId="6009CF90" w:rsidR="00D35682" w:rsidRDefault="00D35682" w:rsidP="00D35682">
            <w:r w:rsidRPr="004A0CA0">
              <w:rPr>
                <w:rFonts w:ascii="Arial" w:hAnsi="Arial" w:cs="Arial"/>
                <w:b/>
                <w:sz w:val="20"/>
                <w:szCs w:val="20"/>
              </w:rPr>
              <w:t>(j)</w:t>
            </w:r>
            <w:r w:rsidRPr="00CC5C90">
              <w:rPr>
                <w:rFonts w:ascii="Arial" w:hAnsi="Arial" w:cs="Arial"/>
                <w:sz w:val="20"/>
                <w:szCs w:val="20"/>
              </w:rPr>
              <w:t xml:space="preserve"> the oxygen dissociation curve for fetal and adult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C5C90">
              <w:rPr>
                <w:rFonts w:ascii="Arial" w:hAnsi="Arial" w:cs="Arial"/>
                <w:sz w:val="20"/>
                <w:szCs w:val="20"/>
              </w:rPr>
              <w:t>human haemoglobin.</w:t>
            </w:r>
          </w:p>
        </w:tc>
      </w:tr>
      <w:tr w:rsidR="001C4A62" w14:paraId="14476840" w14:textId="77777777" w:rsidTr="00DC3057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10773" w:type="dxa"/>
            <w:gridSpan w:val="3"/>
          </w:tcPr>
          <w:p w14:paraId="212F3B36" w14:textId="77777777" w:rsidR="001C4A62" w:rsidRDefault="001C4A62" w:rsidP="0075145E">
            <w:r>
              <w:t>-Practical investigations.</w:t>
            </w:r>
          </w:p>
          <w:p w14:paraId="12D02FEA" w14:textId="77777777" w:rsidR="001C4A62" w:rsidRDefault="001C4A62" w:rsidP="0075145E">
            <w:r>
              <w:t>-Field trips.</w:t>
            </w:r>
          </w:p>
          <w:p w14:paraId="41F7494C" w14:textId="77777777" w:rsidR="001C4A62" w:rsidRDefault="001C4A62" w:rsidP="0075145E">
            <w:r>
              <w:t>-External speakers.</w:t>
            </w:r>
          </w:p>
          <w:p w14:paraId="1ACBB765" w14:textId="4066323B" w:rsidR="001C4A62" w:rsidRDefault="001C4A62" w:rsidP="0075145E">
            <w:r>
              <w:t>-</w:t>
            </w:r>
            <w:r w:rsidR="00D477EF">
              <w:t>Modelling</w:t>
            </w:r>
          </w:p>
        </w:tc>
      </w:tr>
      <w:tr w:rsidR="00DA61CF" w14:paraId="1D0B1505" w14:textId="77777777" w:rsidTr="00435B3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2CD23F0" w14:textId="77777777" w:rsidR="00DA61CF" w:rsidRDefault="00DA61CF" w:rsidP="0075145E">
            <w:r>
              <w:t>Field trip applying sampling and analytical techniques.</w:t>
            </w:r>
          </w:p>
          <w:p w14:paraId="34402CFF" w14:textId="13911239" w:rsidR="00DA61CF" w:rsidRDefault="00DA61CF" w:rsidP="0075145E">
            <w:r>
              <w:t>Field trip to laboratories in and around Cambridge.</w:t>
            </w:r>
          </w:p>
        </w:tc>
      </w:tr>
      <w:tr w:rsidR="00DA61CF" w14:paraId="5C2232D0" w14:textId="77777777" w:rsidTr="00B16817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158B346A" w14:textId="207468A2" w:rsidR="00DA61CF" w:rsidRDefault="00E51CF0" w:rsidP="0075145E">
            <w:r>
              <w:t>Assessment takes place after each unit and a grade A-E is awarded.</w:t>
            </w:r>
          </w:p>
          <w:p w14:paraId="2CDED609" w14:textId="5AF39DC8" w:rsidR="00E51CF0" w:rsidRDefault="00E51CF0" w:rsidP="0075145E">
            <w:r>
              <w:t xml:space="preserve">Some assessments make take place online. </w:t>
            </w:r>
          </w:p>
          <w:p w14:paraId="4EF8D593" w14:textId="724FBA5A" w:rsidR="00E51CF0" w:rsidRDefault="00E51CF0" w:rsidP="0075145E">
            <w:r>
              <w:t>At the end of year 1 students sit 2</w:t>
            </w:r>
          </w:p>
          <w:p w14:paraId="7EAA08D8" w14:textId="77777777" w:rsidR="00DA61CF" w:rsidRDefault="00DA61CF" w:rsidP="0075145E"/>
        </w:tc>
      </w:tr>
      <w:tr w:rsidR="00DA61CF" w14:paraId="74454BEC" w14:textId="77777777" w:rsidTr="003026F7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8770DFF" w14:textId="425DE92F" w:rsidR="00DA61CF" w:rsidRDefault="00DA61CF" w:rsidP="0075145E">
            <w:r>
              <w:t>Wider reading available to go beyond the curriculum.</w:t>
            </w:r>
          </w:p>
          <w:p w14:paraId="27C79561" w14:textId="64C9E6BB" w:rsidR="00D11C17" w:rsidRDefault="00D11C17" w:rsidP="0075145E">
            <w:r>
              <w:t>Teaching and learning is differentiated to help meet the needs of learners.</w:t>
            </w:r>
          </w:p>
          <w:p w14:paraId="254C1EC6" w14:textId="1D2C48ED" w:rsidR="00DA61CF" w:rsidRDefault="00DA61CF" w:rsidP="0075145E">
            <w:r>
              <w:t xml:space="preserve">Various online platforms to help learners who fall behind or who are struggling. 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775DD"/>
    <w:multiLevelType w:val="hybridMultilevel"/>
    <w:tmpl w:val="4F7CB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BC006D"/>
    <w:multiLevelType w:val="hybridMultilevel"/>
    <w:tmpl w:val="0DAE4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2A82"/>
    <w:rsid w:val="000B53E5"/>
    <w:rsid w:val="000C0C97"/>
    <w:rsid w:val="000D7A53"/>
    <w:rsid w:val="000E316B"/>
    <w:rsid w:val="000E6038"/>
    <w:rsid w:val="00113746"/>
    <w:rsid w:val="00117DDA"/>
    <w:rsid w:val="001369C4"/>
    <w:rsid w:val="00141049"/>
    <w:rsid w:val="001479A2"/>
    <w:rsid w:val="001647F8"/>
    <w:rsid w:val="001C4A62"/>
    <w:rsid w:val="001D4532"/>
    <w:rsid w:val="001F6D74"/>
    <w:rsid w:val="00215DC6"/>
    <w:rsid w:val="00223C38"/>
    <w:rsid w:val="00250AD4"/>
    <w:rsid w:val="002723DD"/>
    <w:rsid w:val="00282A7C"/>
    <w:rsid w:val="0029617D"/>
    <w:rsid w:val="002A16C8"/>
    <w:rsid w:val="002C25EE"/>
    <w:rsid w:val="002C59F2"/>
    <w:rsid w:val="002D79A9"/>
    <w:rsid w:val="002F11EB"/>
    <w:rsid w:val="002F64AF"/>
    <w:rsid w:val="0031669B"/>
    <w:rsid w:val="00324B66"/>
    <w:rsid w:val="00357EE8"/>
    <w:rsid w:val="00362E7A"/>
    <w:rsid w:val="003739AD"/>
    <w:rsid w:val="0038165D"/>
    <w:rsid w:val="003B3306"/>
    <w:rsid w:val="003E0BBE"/>
    <w:rsid w:val="003E5417"/>
    <w:rsid w:val="00432758"/>
    <w:rsid w:val="00441A7F"/>
    <w:rsid w:val="0046135C"/>
    <w:rsid w:val="00496B69"/>
    <w:rsid w:val="004B1CAE"/>
    <w:rsid w:val="004F0365"/>
    <w:rsid w:val="0050304D"/>
    <w:rsid w:val="0052382D"/>
    <w:rsid w:val="00532381"/>
    <w:rsid w:val="00552899"/>
    <w:rsid w:val="005762B9"/>
    <w:rsid w:val="0058718B"/>
    <w:rsid w:val="005D19D8"/>
    <w:rsid w:val="005D3603"/>
    <w:rsid w:val="005E5293"/>
    <w:rsid w:val="00602686"/>
    <w:rsid w:val="006A3BBD"/>
    <w:rsid w:val="006A78FF"/>
    <w:rsid w:val="006F28FA"/>
    <w:rsid w:val="007B2AE1"/>
    <w:rsid w:val="007D2803"/>
    <w:rsid w:val="008238B3"/>
    <w:rsid w:val="00841B5B"/>
    <w:rsid w:val="008C51D6"/>
    <w:rsid w:val="00907595"/>
    <w:rsid w:val="00981C03"/>
    <w:rsid w:val="009C7967"/>
    <w:rsid w:val="009E6B05"/>
    <w:rsid w:val="00A02DB6"/>
    <w:rsid w:val="00A064B8"/>
    <w:rsid w:val="00A46A7C"/>
    <w:rsid w:val="00A809F7"/>
    <w:rsid w:val="00AB1E18"/>
    <w:rsid w:val="00AD5C4D"/>
    <w:rsid w:val="00AD698D"/>
    <w:rsid w:val="00AF705B"/>
    <w:rsid w:val="00B13E8D"/>
    <w:rsid w:val="00B41A61"/>
    <w:rsid w:val="00B56A56"/>
    <w:rsid w:val="00BD5EB3"/>
    <w:rsid w:val="00BF4E9A"/>
    <w:rsid w:val="00C0788F"/>
    <w:rsid w:val="00C13510"/>
    <w:rsid w:val="00C65503"/>
    <w:rsid w:val="00CB1B36"/>
    <w:rsid w:val="00CB7902"/>
    <w:rsid w:val="00CD1C59"/>
    <w:rsid w:val="00CE0167"/>
    <w:rsid w:val="00D11C17"/>
    <w:rsid w:val="00D22A03"/>
    <w:rsid w:val="00D22DA4"/>
    <w:rsid w:val="00D35682"/>
    <w:rsid w:val="00D477EF"/>
    <w:rsid w:val="00D747AB"/>
    <w:rsid w:val="00D7548A"/>
    <w:rsid w:val="00D77DCB"/>
    <w:rsid w:val="00DA61CF"/>
    <w:rsid w:val="00DB0374"/>
    <w:rsid w:val="00DD01D3"/>
    <w:rsid w:val="00DF2A79"/>
    <w:rsid w:val="00E34A3D"/>
    <w:rsid w:val="00E51CF0"/>
    <w:rsid w:val="00E5730D"/>
    <w:rsid w:val="00E66454"/>
    <w:rsid w:val="00E75652"/>
    <w:rsid w:val="00EB1F82"/>
    <w:rsid w:val="00EE4739"/>
    <w:rsid w:val="00EF3996"/>
    <w:rsid w:val="00F15610"/>
    <w:rsid w:val="00F33870"/>
    <w:rsid w:val="00F5361B"/>
    <w:rsid w:val="00F970BA"/>
    <w:rsid w:val="00FB5EB6"/>
    <w:rsid w:val="00FC7DEC"/>
    <w:rsid w:val="00FD65AF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98D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</w:rPr>
  </w:style>
  <w:style w:type="character" w:styleId="Strong">
    <w:name w:val="Strong"/>
    <w:basedOn w:val="DefaultParagraphFont"/>
    <w:uiPriority w:val="22"/>
    <w:qFormat/>
    <w:rsid w:val="005E52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C6019E-5BF1-4551-A06D-92E99D3FA4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T Holland</cp:lastModifiedBy>
  <cp:revision>81</cp:revision>
  <dcterms:created xsi:type="dcterms:W3CDTF">2022-06-22T12:50:00Z</dcterms:created>
  <dcterms:modified xsi:type="dcterms:W3CDTF">2022-07-18T11:05:00Z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