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766848A1" w:rsidR="000E6038" w:rsidRPr="001F6D74" w:rsidRDefault="000E6038" w:rsidP="002D759C">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6E09ED">
              <w:rPr>
                <w:rFonts w:asciiTheme="majorHAnsi" w:hAnsiTheme="majorHAnsi" w:cstheme="majorBidi"/>
                <w:b/>
                <w:bCs/>
                <w:color w:val="FFFFFF" w:themeColor="background1"/>
                <w:sz w:val="28"/>
                <w:szCs w:val="28"/>
              </w:rPr>
              <w:t>Chemistry</w:t>
            </w:r>
            <w:r w:rsidRPr="001F6D74">
              <w:rPr>
                <w:rFonts w:asciiTheme="majorHAnsi" w:hAnsiTheme="majorHAnsi" w:cstheme="majorBidi"/>
                <w:b/>
                <w:bCs/>
                <w:color w:val="FFFFFF" w:themeColor="background1"/>
                <w:sz w:val="28"/>
                <w:szCs w:val="28"/>
              </w:rPr>
              <w:t xml:space="preserve">                     YEAR </w:t>
            </w:r>
            <w:r w:rsidR="006E09ED">
              <w:rPr>
                <w:rFonts w:asciiTheme="majorHAnsi" w:hAnsiTheme="majorHAnsi" w:cstheme="majorBidi"/>
                <w:b/>
                <w:bCs/>
                <w:color w:val="FFFFFF" w:themeColor="background1"/>
                <w:sz w:val="28"/>
                <w:szCs w:val="28"/>
              </w:rPr>
              <w:t>13</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53356554" w14:textId="77777777" w:rsidR="002461CA" w:rsidRDefault="002461CA" w:rsidP="002461CA">
            <w:pPr>
              <w:rPr>
                <w:sz w:val="24"/>
                <w:szCs w:val="24"/>
              </w:rPr>
            </w:pPr>
            <w:r>
              <w:rPr>
                <w:sz w:val="24"/>
                <w:szCs w:val="24"/>
              </w:rPr>
              <w:t xml:space="preserve">Curriculum Intent: To provide a knowledge rich, spiral curriculum which gives students the skills to develop, rehearse and apply they’re scientific knowledge,  whilst also developing a curiosity of the universe. </w:t>
            </w:r>
          </w:p>
          <w:p w14:paraId="2C0E6F65" w14:textId="039A582D" w:rsidR="000E6038" w:rsidRPr="001F6D74" w:rsidRDefault="000E6038" w:rsidP="002D759C">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7FEB7F4A" w14:textId="7418E1DD" w:rsidR="006E09ED" w:rsidRPr="006E09ED" w:rsidRDefault="000E6038" w:rsidP="006E09ED">
            <w:pPr>
              <w:rPr>
                <w:b/>
                <w:bCs/>
                <w:sz w:val="28"/>
                <w:szCs w:val="28"/>
              </w:rPr>
            </w:pPr>
            <w:r w:rsidRPr="001F6D74">
              <w:rPr>
                <w:b/>
                <w:bCs/>
                <w:sz w:val="28"/>
                <w:szCs w:val="28"/>
              </w:rPr>
              <w:t xml:space="preserve">Term 1 – </w:t>
            </w:r>
            <w:r w:rsidR="006E09ED">
              <w:rPr>
                <w:b/>
                <w:bCs/>
              </w:rPr>
              <w:t>Physical Chemistry: Thermodynamics</w:t>
            </w:r>
            <w:r w:rsidR="006E09ED">
              <w:t xml:space="preserve"> Rate Equations, Equilibrium Constant</w:t>
            </w:r>
          </w:p>
          <w:p w14:paraId="087F35BE" w14:textId="77777777" w:rsidR="006E09ED" w:rsidRDefault="006E09ED" w:rsidP="006E09ED">
            <w:pPr>
              <w:jc w:val="center"/>
            </w:pPr>
          </w:p>
          <w:p w14:paraId="0B4023F8" w14:textId="36DBBA47" w:rsidR="000E6038" w:rsidRPr="001F6D74" w:rsidRDefault="006E09ED" w:rsidP="006E09ED">
            <w:pPr>
              <w:jc w:val="center"/>
              <w:rPr>
                <w:b/>
                <w:bCs/>
                <w:sz w:val="28"/>
                <w:szCs w:val="28"/>
              </w:rPr>
            </w:pPr>
            <w:r>
              <w:rPr>
                <w:b/>
                <w:bCs/>
              </w:rPr>
              <w:t>Organic Chemistry:</w:t>
            </w:r>
            <w:r>
              <w:t xml:space="preserve"> Optical Isomerism, Carbonyl compounds, Aromatic Compounds, Amines and Polymers</w:t>
            </w:r>
          </w:p>
        </w:tc>
        <w:tc>
          <w:tcPr>
            <w:tcW w:w="3591" w:type="dxa"/>
            <w:vAlign w:val="center"/>
          </w:tcPr>
          <w:p w14:paraId="40BEB434" w14:textId="77777777" w:rsidR="006E09ED" w:rsidRDefault="000E6038" w:rsidP="006E09ED">
            <w:r w:rsidRPr="001F6D74">
              <w:rPr>
                <w:b/>
                <w:bCs/>
                <w:sz w:val="28"/>
                <w:szCs w:val="28"/>
              </w:rPr>
              <w:t xml:space="preserve">Term 2 – </w:t>
            </w:r>
            <w:r w:rsidR="006E09ED">
              <w:rPr>
                <w:b/>
                <w:bCs/>
              </w:rPr>
              <w:t>Physical Chemistry:</w:t>
            </w:r>
            <w:r w:rsidR="006E09ED">
              <w:t xml:space="preserve"> Electrode Potentials and Electrochemical Cells, Acids and Bases</w:t>
            </w:r>
          </w:p>
          <w:p w14:paraId="6F140E7F" w14:textId="77777777" w:rsidR="006E09ED" w:rsidRDefault="006E09ED" w:rsidP="006E09ED"/>
          <w:p w14:paraId="6F7D15A5" w14:textId="6CEEE1F7" w:rsidR="006E09ED" w:rsidRDefault="006E09ED" w:rsidP="006E09ED">
            <w:r>
              <w:rPr>
                <w:b/>
                <w:bCs/>
              </w:rPr>
              <w:t>Organic Chemistry:</w:t>
            </w:r>
            <w:r>
              <w:t xml:space="preserve"> Amino Acids, Proteins and DNA, Chromatography</w:t>
            </w:r>
          </w:p>
          <w:p w14:paraId="2CB4505B" w14:textId="77777777" w:rsidR="006E09ED" w:rsidRDefault="006E09ED" w:rsidP="006E09ED"/>
          <w:p w14:paraId="1C7B7ED0" w14:textId="77777777" w:rsidR="006E09ED" w:rsidRDefault="006E09ED" w:rsidP="006E09ED">
            <w:r>
              <w:rPr>
                <w:b/>
                <w:bCs/>
              </w:rPr>
              <w:t>Inorganic Chemistry:</w:t>
            </w:r>
            <w:r>
              <w:t xml:space="preserve"> Transition Metals and reactions in aqueous solution</w:t>
            </w:r>
          </w:p>
          <w:p w14:paraId="36B09EFC" w14:textId="48BCBD8A" w:rsidR="000E6038" w:rsidRPr="001F6D74" w:rsidRDefault="000E6038" w:rsidP="001F6D74">
            <w:pPr>
              <w:jc w:val="center"/>
              <w:rPr>
                <w:b/>
                <w:bCs/>
                <w:sz w:val="28"/>
                <w:szCs w:val="28"/>
              </w:rPr>
            </w:pPr>
          </w:p>
        </w:tc>
        <w:tc>
          <w:tcPr>
            <w:tcW w:w="3591" w:type="dxa"/>
            <w:vAlign w:val="center"/>
          </w:tcPr>
          <w:p w14:paraId="61D6BD47" w14:textId="77777777" w:rsidR="006E09ED" w:rsidRDefault="000E6038" w:rsidP="006E09ED">
            <w:r w:rsidRPr="001F6D74">
              <w:rPr>
                <w:b/>
                <w:bCs/>
                <w:sz w:val="28"/>
                <w:szCs w:val="28"/>
              </w:rPr>
              <w:t>Term 3 –</w:t>
            </w:r>
            <w:r w:rsidR="006E09ED">
              <w:rPr>
                <w:b/>
                <w:bCs/>
                <w:sz w:val="28"/>
                <w:szCs w:val="28"/>
              </w:rPr>
              <w:t xml:space="preserve"> </w:t>
            </w:r>
            <w:r w:rsidR="006E09ED">
              <w:rPr>
                <w:b/>
                <w:bCs/>
              </w:rPr>
              <w:t>Organic Chemistry:</w:t>
            </w:r>
            <w:r w:rsidR="006E09ED">
              <w:t xml:space="preserve"> Analysis and Structural Determination, Synthesis</w:t>
            </w:r>
          </w:p>
          <w:p w14:paraId="062830D3" w14:textId="77777777" w:rsidR="006E09ED" w:rsidRDefault="006E09ED" w:rsidP="006E09ED"/>
          <w:p w14:paraId="4EE5D4EF" w14:textId="77777777" w:rsidR="006E09ED" w:rsidRDefault="006E09ED" w:rsidP="006E09ED">
            <w:r>
              <w:rPr>
                <w:b/>
                <w:bCs/>
              </w:rPr>
              <w:t>Inorganic Chemistry:</w:t>
            </w:r>
            <w:r>
              <w:t xml:space="preserve"> Reactions and Properties of Period 3 elements and compounds</w:t>
            </w:r>
          </w:p>
          <w:p w14:paraId="6226BD33" w14:textId="77777777" w:rsidR="006E09ED" w:rsidRDefault="006E09ED" w:rsidP="006E09ED"/>
          <w:p w14:paraId="30D004BC" w14:textId="03352858" w:rsidR="000E6038" w:rsidRPr="001F6D74" w:rsidRDefault="006E09ED" w:rsidP="006E09ED">
            <w:pPr>
              <w:jc w:val="center"/>
              <w:rPr>
                <w:b/>
                <w:bCs/>
                <w:sz w:val="28"/>
                <w:szCs w:val="28"/>
              </w:rPr>
            </w:pPr>
            <w:r>
              <w:rPr>
                <w:b/>
                <w:bCs/>
              </w:rPr>
              <w:t>Revision and exam preparation</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045F434A" w:rsidR="000E6038" w:rsidRDefault="00FC5B68" w:rsidP="002D759C">
            <w:r>
              <w:t>Enthalpy, entropy, chiral, asymmetric, enantiomer, optical isomerism, polarised light, racemate, delocalisation, rate determining step, partial pressures, mole fractions, condensation, polyamides, poly amines</w:t>
            </w:r>
          </w:p>
        </w:tc>
        <w:tc>
          <w:tcPr>
            <w:tcW w:w="3591" w:type="dxa"/>
          </w:tcPr>
          <w:p w14:paraId="57EC3FCA" w14:textId="74C7E253" w:rsidR="000E6038" w:rsidRDefault="00FC5B68" w:rsidP="002D759C">
            <w:r>
              <w:t>Electrochemical series, standard conditions, buffer solutions strong and weak acids, zwitterions, dielectric point, polypeptide, nucleotides, nucleosides, cisplatin, stationary phase, mobile phase, Rf values, adsorption, catalysis, heterogeneous, homogeneous, variable oxidation states, displacement, complex, ligand, unidentate, bidentate, multidentate, chelate</w:t>
            </w:r>
          </w:p>
        </w:tc>
        <w:tc>
          <w:tcPr>
            <w:tcW w:w="3591" w:type="dxa"/>
          </w:tcPr>
          <w:p w14:paraId="1D580359" w14:textId="066F7CFF" w:rsidR="000E6038" w:rsidRDefault="00FC5B68" w:rsidP="002D759C">
            <w:r>
              <w:t>Nuclear magnetic resonance, chemical shift, deshielding, splitting, chemical environments, amphoteric</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2C3DDEAD" w14:textId="77777777" w:rsidR="002D759C" w:rsidRPr="00BB39E2" w:rsidRDefault="002D759C" w:rsidP="002D759C">
            <w:pPr>
              <w:rPr>
                <w:b/>
                <w:bCs/>
              </w:rPr>
            </w:pPr>
            <w:r w:rsidRPr="00BB39E2">
              <w:rPr>
                <w:b/>
                <w:bCs/>
              </w:rPr>
              <w:t>Thermodynamics</w:t>
            </w:r>
          </w:p>
          <w:p w14:paraId="5C9455AF" w14:textId="77777777" w:rsidR="002D759C" w:rsidRDefault="002D759C" w:rsidP="002D759C"/>
          <w:p w14:paraId="41A7F550" w14:textId="77777777" w:rsidR="002D759C" w:rsidRDefault="002D759C" w:rsidP="002D759C">
            <w:pPr>
              <w:rPr>
                <w:rFonts w:ascii="Arial" w:hAnsi="Arial" w:cs="Arial"/>
                <w:sz w:val="20"/>
                <w:szCs w:val="20"/>
              </w:rPr>
            </w:pPr>
            <w:r w:rsidRPr="001B703B">
              <w:rPr>
                <w:rFonts w:ascii="Arial" w:hAnsi="Arial" w:cs="Arial"/>
                <w:sz w:val="20"/>
                <w:szCs w:val="20"/>
              </w:rPr>
              <w:t>List the enthalpy changes that are relevant to the formation of ionic compounds</w:t>
            </w:r>
          </w:p>
          <w:p w14:paraId="637AD6A0" w14:textId="77777777" w:rsidR="002D759C" w:rsidRPr="001B703B" w:rsidRDefault="002D759C" w:rsidP="002D759C">
            <w:pPr>
              <w:pStyle w:val="ColorfulList-Accent11"/>
              <w:numPr>
                <w:ilvl w:val="0"/>
                <w:numId w:val="1"/>
              </w:numPr>
              <w:spacing w:before="60" w:after="0" w:line="240" w:lineRule="auto"/>
              <w:ind w:left="329" w:hanging="284"/>
              <w:rPr>
                <w:rFonts w:ascii="Arial" w:hAnsi="Arial" w:cs="Arial"/>
                <w:sz w:val="20"/>
                <w:szCs w:val="20"/>
              </w:rPr>
            </w:pPr>
            <w:r w:rsidRPr="001B703B">
              <w:rPr>
                <w:rFonts w:ascii="Arial" w:hAnsi="Arial" w:cs="Arial"/>
                <w:sz w:val="20"/>
                <w:szCs w:val="20"/>
              </w:rPr>
              <w:t>Illustrate how a Born-Haber cycle is constructed for a simple ionic compound</w:t>
            </w:r>
          </w:p>
          <w:p w14:paraId="7A88ACC9" w14:textId="77777777" w:rsidR="002D759C" w:rsidRPr="001B703B" w:rsidRDefault="002D759C" w:rsidP="002D759C">
            <w:pPr>
              <w:pStyle w:val="ColorfulList-Accent11"/>
              <w:numPr>
                <w:ilvl w:val="0"/>
                <w:numId w:val="1"/>
              </w:numPr>
              <w:spacing w:before="60" w:after="0" w:line="240" w:lineRule="auto"/>
              <w:ind w:left="329" w:hanging="284"/>
              <w:rPr>
                <w:rFonts w:ascii="Arial" w:hAnsi="Arial" w:cs="Arial"/>
                <w:sz w:val="20"/>
                <w:szCs w:val="20"/>
              </w:rPr>
            </w:pPr>
            <w:r w:rsidRPr="001B703B">
              <w:rPr>
                <w:rFonts w:ascii="Arial" w:hAnsi="Arial" w:cs="Arial"/>
                <w:sz w:val="20"/>
                <w:szCs w:val="20"/>
              </w:rPr>
              <w:t xml:space="preserve">Describe how Born-Haber cycles can be used to predict enthalpy </w:t>
            </w:r>
            <w:r w:rsidRPr="001B703B">
              <w:rPr>
                <w:rFonts w:ascii="Arial" w:hAnsi="Arial" w:cs="Arial"/>
                <w:sz w:val="20"/>
                <w:szCs w:val="20"/>
              </w:rPr>
              <w:lastRenderedPageBreak/>
              <w:t>changes of formation of theoretical compounds</w:t>
            </w:r>
          </w:p>
          <w:p w14:paraId="6859941A" w14:textId="77777777" w:rsidR="002D759C" w:rsidRPr="001B703B" w:rsidRDefault="002D759C" w:rsidP="002D759C">
            <w:pPr>
              <w:pStyle w:val="ColorfulList-Accent11"/>
              <w:numPr>
                <w:ilvl w:val="0"/>
                <w:numId w:val="1"/>
              </w:numPr>
              <w:spacing w:before="60" w:after="0" w:line="240" w:lineRule="auto"/>
              <w:ind w:left="329" w:hanging="284"/>
              <w:rPr>
                <w:rFonts w:ascii="Arial" w:hAnsi="Arial" w:cs="Arial"/>
                <w:sz w:val="20"/>
                <w:szCs w:val="20"/>
              </w:rPr>
            </w:pPr>
            <w:r w:rsidRPr="001B703B">
              <w:rPr>
                <w:rFonts w:ascii="Arial" w:hAnsi="Arial" w:cs="Arial"/>
                <w:sz w:val="20"/>
                <w:szCs w:val="20"/>
              </w:rPr>
              <w:t>Describe how to find the enthalpy change of solution.</w:t>
            </w:r>
          </w:p>
          <w:p w14:paraId="4F9397AA" w14:textId="77777777" w:rsidR="002D759C" w:rsidRDefault="002D759C" w:rsidP="002D759C">
            <w:pPr>
              <w:rPr>
                <w:rFonts w:ascii="Arial" w:hAnsi="Arial" w:cs="Arial"/>
                <w:sz w:val="20"/>
                <w:szCs w:val="20"/>
              </w:rPr>
            </w:pPr>
            <w:r w:rsidRPr="001B703B">
              <w:rPr>
                <w:rFonts w:ascii="Arial" w:hAnsi="Arial" w:cs="Arial"/>
                <w:sz w:val="20"/>
                <w:szCs w:val="20"/>
              </w:rPr>
              <w:t>Describe the evidence that theoretical calculations for lattice enthalpies provide about bonding.</w:t>
            </w:r>
          </w:p>
          <w:p w14:paraId="6C2E3603" w14:textId="77777777" w:rsidR="002D759C" w:rsidRPr="001B703B" w:rsidRDefault="002D759C" w:rsidP="002D759C">
            <w:pPr>
              <w:pStyle w:val="ColorfulList-Accent11"/>
              <w:numPr>
                <w:ilvl w:val="0"/>
                <w:numId w:val="1"/>
              </w:numPr>
              <w:spacing w:before="60" w:after="0" w:line="240" w:lineRule="auto"/>
              <w:ind w:left="329" w:hanging="284"/>
              <w:rPr>
                <w:rFonts w:ascii="Arial" w:hAnsi="Arial" w:cs="Arial"/>
                <w:sz w:val="20"/>
                <w:szCs w:val="20"/>
              </w:rPr>
            </w:pPr>
            <w:r w:rsidRPr="001B703B">
              <w:rPr>
                <w:rFonts w:ascii="Arial" w:hAnsi="Arial" w:cs="Arial"/>
                <w:sz w:val="20"/>
                <w:szCs w:val="20"/>
              </w:rPr>
              <w:t>Explain why endothermic reactions occur</w:t>
            </w:r>
          </w:p>
          <w:p w14:paraId="43DB0873" w14:textId="77777777" w:rsidR="002D759C" w:rsidRDefault="002D759C" w:rsidP="002D759C">
            <w:pPr>
              <w:rPr>
                <w:rFonts w:ascii="Arial" w:hAnsi="Arial" w:cs="Arial"/>
                <w:sz w:val="20"/>
                <w:szCs w:val="20"/>
              </w:rPr>
            </w:pPr>
            <w:r w:rsidRPr="001B703B">
              <w:rPr>
                <w:rFonts w:ascii="Arial" w:hAnsi="Arial" w:cs="Arial"/>
                <w:sz w:val="20"/>
                <w:szCs w:val="20"/>
              </w:rPr>
              <w:t>Explain how a temperature change affects feasibility</w:t>
            </w:r>
          </w:p>
          <w:p w14:paraId="44E00B41" w14:textId="77777777" w:rsidR="002D759C" w:rsidRDefault="002D759C" w:rsidP="002D759C"/>
          <w:p w14:paraId="621C9088" w14:textId="77777777" w:rsidR="002D759C" w:rsidRDefault="002D759C" w:rsidP="002D759C">
            <w:pPr>
              <w:rPr>
                <w:b/>
                <w:bCs/>
              </w:rPr>
            </w:pPr>
            <w:r w:rsidRPr="00BB39E2">
              <w:rPr>
                <w:b/>
                <w:bCs/>
              </w:rPr>
              <w:t>Optical Isomerism</w:t>
            </w:r>
          </w:p>
          <w:p w14:paraId="7CE19C07" w14:textId="77777777" w:rsidR="002D759C" w:rsidRPr="00BB39E2" w:rsidRDefault="002D759C" w:rsidP="002D759C">
            <w:pPr>
              <w:rPr>
                <w:b/>
                <w:bCs/>
              </w:rPr>
            </w:pPr>
          </w:p>
          <w:p w14:paraId="762BA496" w14:textId="77777777" w:rsidR="002D759C" w:rsidRDefault="002D759C" w:rsidP="002D759C">
            <w:pPr>
              <w:rPr>
                <w:rFonts w:ascii="Arial" w:hAnsi="Arial" w:cs="Arial"/>
                <w:sz w:val="20"/>
                <w:szCs w:val="20"/>
              </w:rPr>
            </w:pPr>
            <w:r>
              <w:rPr>
                <w:rFonts w:ascii="Arial" w:hAnsi="Arial" w:cs="Arial"/>
                <w:sz w:val="20"/>
                <w:szCs w:val="20"/>
              </w:rPr>
              <w:t>Describe how IUPAC rules are used for naming organic compounds</w:t>
            </w:r>
          </w:p>
          <w:p w14:paraId="03560C00" w14:textId="77777777" w:rsidR="002D759C" w:rsidRDefault="002D759C" w:rsidP="002D759C">
            <w:pPr>
              <w:rPr>
                <w:rFonts w:ascii="Arial" w:hAnsi="Arial" w:cs="Arial"/>
                <w:sz w:val="20"/>
                <w:szCs w:val="20"/>
              </w:rPr>
            </w:pPr>
            <w:r>
              <w:rPr>
                <w:rFonts w:ascii="Arial" w:hAnsi="Arial" w:cs="Arial"/>
                <w:sz w:val="20"/>
                <w:szCs w:val="20"/>
              </w:rPr>
              <w:t>Describe what type of molecules show optical isomerism</w:t>
            </w:r>
          </w:p>
          <w:p w14:paraId="17171912" w14:textId="77777777" w:rsidR="002D759C" w:rsidRDefault="002D759C" w:rsidP="002D759C">
            <w:r>
              <w:t>•</w:t>
            </w:r>
            <w:r>
              <w:tab/>
              <w:t>State what a racemate is</w:t>
            </w:r>
          </w:p>
          <w:p w14:paraId="6C297C70" w14:textId="77777777" w:rsidR="002D759C" w:rsidRDefault="002D759C" w:rsidP="002D759C">
            <w:r>
              <w:t>•</w:t>
            </w:r>
            <w:r>
              <w:tab/>
              <w:t>Describe how a racemate is formed by synthesis</w:t>
            </w:r>
          </w:p>
          <w:p w14:paraId="0E97B7AC" w14:textId="77777777" w:rsidR="002D759C" w:rsidRDefault="002D759C" w:rsidP="002D759C"/>
          <w:p w14:paraId="6D6DF302" w14:textId="77777777" w:rsidR="002D759C" w:rsidRPr="00991C2C" w:rsidRDefault="002D759C" w:rsidP="002D759C">
            <w:pPr>
              <w:rPr>
                <w:b/>
                <w:bCs/>
              </w:rPr>
            </w:pPr>
            <w:r w:rsidRPr="00991C2C">
              <w:rPr>
                <w:b/>
                <w:bCs/>
              </w:rPr>
              <w:t>Carbonyl Compounds</w:t>
            </w:r>
          </w:p>
          <w:p w14:paraId="2E109667" w14:textId="77777777" w:rsidR="002D759C" w:rsidRDefault="002D759C" w:rsidP="002D759C">
            <w:pPr>
              <w:spacing w:before="60"/>
              <w:contextualSpacing/>
              <w:rPr>
                <w:rFonts w:ascii="Arial" w:hAnsi="Arial" w:cs="Arial"/>
                <w:sz w:val="20"/>
                <w:szCs w:val="20"/>
              </w:rPr>
            </w:pPr>
          </w:p>
          <w:p w14:paraId="4D66BEDD" w14:textId="77777777" w:rsidR="002D759C" w:rsidRDefault="002D759C" w:rsidP="002D759C">
            <w:pPr>
              <w:spacing w:before="60"/>
              <w:contextualSpacing/>
              <w:rPr>
                <w:rFonts w:ascii="Arial" w:hAnsi="Arial" w:cs="Arial"/>
                <w:sz w:val="20"/>
                <w:szCs w:val="20"/>
              </w:rPr>
            </w:pPr>
            <w:r>
              <w:rPr>
                <w:rFonts w:ascii="Arial" w:hAnsi="Arial" w:cs="Arial"/>
                <w:sz w:val="20"/>
                <w:szCs w:val="20"/>
              </w:rPr>
              <w:t>Describe aldehydes and ketones</w:t>
            </w:r>
          </w:p>
          <w:p w14:paraId="79B50F21" w14:textId="77777777" w:rsidR="002D759C" w:rsidRDefault="002D759C" w:rsidP="002D759C">
            <w:pPr>
              <w:rPr>
                <w:rFonts w:ascii="Arial" w:hAnsi="Arial" w:cs="Arial"/>
                <w:sz w:val="20"/>
                <w:szCs w:val="20"/>
              </w:rPr>
            </w:pPr>
            <w:r>
              <w:rPr>
                <w:rFonts w:ascii="Arial" w:hAnsi="Arial" w:cs="Arial"/>
                <w:sz w:val="20"/>
                <w:szCs w:val="20"/>
              </w:rPr>
              <w:t>State how aldehydes and ketones are named</w:t>
            </w:r>
          </w:p>
          <w:p w14:paraId="321265F1"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the mechanism of nucleophile addition reactions of carbonyl compounds</w:t>
            </w:r>
          </w:p>
          <w:p w14:paraId="06DD9942" w14:textId="77777777" w:rsidR="002D759C" w:rsidRDefault="002D759C" w:rsidP="002D759C">
            <w:pPr>
              <w:rPr>
                <w:rFonts w:ascii="Arial" w:hAnsi="Arial" w:cs="Arial"/>
                <w:sz w:val="20"/>
                <w:szCs w:val="20"/>
              </w:rPr>
            </w:pPr>
            <w:r>
              <w:rPr>
                <w:rFonts w:ascii="Arial" w:hAnsi="Arial" w:cs="Arial"/>
                <w:sz w:val="20"/>
                <w:szCs w:val="20"/>
              </w:rPr>
              <w:t>Describe how these compounds react when oxidised and reduced.</w:t>
            </w:r>
          </w:p>
          <w:p w14:paraId="7E4D301F" w14:textId="77777777" w:rsidR="002D759C" w:rsidRDefault="002D759C" w:rsidP="002D759C"/>
          <w:p w14:paraId="723C0979"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Describe carboxylic acids and esters</w:t>
            </w:r>
          </w:p>
          <w:p w14:paraId="04445CAC"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State how they are named.</w:t>
            </w:r>
          </w:p>
          <w:p w14:paraId="4DA3F3BF"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carboxylic acids react</w:t>
            </w:r>
          </w:p>
          <w:p w14:paraId="25CAC83F"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State how esters are formed from carboxylic acids</w:t>
            </w:r>
          </w:p>
          <w:p w14:paraId="6F70D4E7"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esters are hydrolysed</w:t>
            </w:r>
          </w:p>
          <w:p w14:paraId="56A48EB6" w14:textId="77777777" w:rsidR="002D759C" w:rsidRDefault="002D759C" w:rsidP="002D759C">
            <w:pPr>
              <w:rPr>
                <w:rFonts w:ascii="Arial" w:hAnsi="Arial" w:cs="Arial"/>
                <w:sz w:val="20"/>
                <w:szCs w:val="20"/>
              </w:rPr>
            </w:pPr>
            <w:r>
              <w:rPr>
                <w:rFonts w:ascii="Arial" w:hAnsi="Arial" w:cs="Arial"/>
                <w:sz w:val="20"/>
                <w:szCs w:val="20"/>
              </w:rPr>
              <w:t>Describe how esters are used.</w:t>
            </w:r>
          </w:p>
          <w:p w14:paraId="0203D26F" w14:textId="77777777" w:rsidR="002D759C" w:rsidRDefault="002D759C" w:rsidP="002D759C">
            <w:pPr>
              <w:numPr>
                <w:ilvl w:val="0"/>
                <w:numId w:val="1"/>
              </w:numPr>
              <w:spacing w:before="60"/>
              <w:ind w:left="329" w:hanging="284"/>
              <w:contextualSpacing/>
              <w:rPr>
                <w:rFonts w:ascii="Arial" w:hAnsi="Arial" w:cs="Arial"/>
                <w:sz w:val="20"/>
                <w:szCs w:val="20"/>
              </w:rPr>
            </w:pPr>
            <w:r>
              <w:rPr>
                <w:rFonts w:ascii="Arial" w:hAnsi="Arial" w:cs="Arial"/>
                <w:sz w:val="20"/>
                <w:szCs w:val="20"/>
              </w:rPr>
              <w:lastRenderedPageBreak/>
              <w:t>Describe acylation reactions</w:t>
            </w:r>
          </w:p>
          <w:p w14:paraId="67AC9888" w14:textId="77777777" w:rsidR="002D759C" w:rsidRDefault="002D759C" w:rsidP="002D759C">
            <w:pPr>
              <w:rPr>
                <w:rFonts w:ascii="Arial" w:hAnsi="Arial" w:cs="Arial"/>
                <w:sz w:val="20"/>
                <w:szCs w:val="20"/>
              </w:rPr>
            </w:pPr>
            <w:r>
              <w:rPr>
                <w:rFonts w:ascii="Arial" w:hAnsi="Arial" w:cs="Arial"/>
                <w:sz w:val="20"/>
                <w:szCs w:val="20"/>
              </w:rPr>
              <w:t>Explain the nucleophilic addition–elimination mechanism for acylation reactions.</w:t>
            </w:r>
          </w:p>
          <w:p w14:paraId="209D5571" w14:textId="77777777" w:rsidR="000E6038" w:rsidRDefault="000E6038" w:rsidP="002D759C"/>
          <w:p w14:paraId="5D82F24C" w14:textId="77777777" w:rsidR="00DE5185" w:rsidRDefault="00DE5185" w:rsidP="002D759C">
            <w:pPr>
              <w:rPr>
                <w:b/>
                <w:bCs/>
              </w:rPr>
            </w:pPr>
          </w:p>
          <w:p w14:paraId="35B5D2F2" w14:textId="77777777" w:rsidR="00DE5185" w:rsidRDefault="00DE5185" w:rsidP="002D759C">
            <w:pPr>
              <w:rPr>
                <w:b/>
                <w:bCs/>
              </w:rPr>
            </w:pPr>
          </w:p>
          <w:p w14:paraId="5B29B3A6" w14:textId="77777777" w:rsidR="00DE5185" w:rsidRDefault="00DE5185" w:rsidP="002D759C">
            <w:pPr>
              <w:rPr>
                <w:b/>
                <w:bCs/>
              </w:rPr>
            </w:pPr>
          </w:p>
          <w:p w14:paraId="4AD79891" w14:textId="1B6A6176" w:rsidR="002D759C" w:rsidRPr="003315E8" w:rsidRDefault="002D759C" w:rsidP="002D759C">
            <w:pPr>
              <w:rPr>
                <w:b/>
                <w:bCs/>
              </w:rPr>
            </w:pPr>
            <w:r w:rsidRPr="003315E8">
              <w:rPr>
                <w:b/>
                <w:bCs/>
              </w:rPr>
              <w:t>Rate Equations</w:t>
            </w:r>
          </w:p>
          <w:p w14:paraId="3E75C6CE" w14:textId="77777777" w:rsidR="002D759C" w:rsidRDefault="00970031" w:rsidP="002D759C">
            <w:pPr>
              <w:rPr>
                <w:rFonts w:ascii="Arial" w:hAnsi="Arial" w:cs="Arial"/>
                <w:sz w:val="20"/>
                <w:szCs w:val="20"/>
              </w:rPr>
            </w:pPr>
            <w:r>
              <w:rPr>
                <w:rFonts w:ascii="Arial" w:hAnsi="Arial" w:cs="Arial"/>
                <w:sz w:val="20"/>
                <w:szCs w:val="20"/>
              </w:rPr>
              <w:t>Define the rate of a reaction</w:t>
            </w:r>
          </w:p>
          <w:p w14:paraId="67D6A984"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 xml:space="preserve">Define the expressions order of reaction and overall order of reaction </w:t>
            </w:r>
          </w:p>
          <w:p w14:paraId="31321A0D"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Define the expression rate equation</w:t>
            </w:r>
          </w:p>
          <w:p w14:paraId="6A1E2A2E"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State what a rate equation is</w:t>
            </w:r>
          </w:p>
          <w:p w14:paraId="593FBD42" w14:textId="77777777" w:rsidR="00970031" w:rsidRDefault="00970031" w:rsidP="00970031">
            <w:pPr>
              <w:rPr>
                <w:rFonts w:ascii="Arial" w:hAnsi="Arial" w:cs="Arial"/>
                <w:sz w:val="20"/>
                <w:szCs w:val="20"/>
              </w:rPr>
            </w:pPr>
            <w:r>
              <w:rPr>
                <w:rFonts w:ascii="Arial" w:hAnsi="Arial" w:cs="Arial"/>
                <w:sz w:val="20"/>
                <w:szCs w:val="20"/>
              </w:rPr>
              <w:t>Define the term rate constant of  a rate equation</w:t>
            </w:r>
          </w:p>
          <w:p w14:paraId="59C527A1"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the order of a reaction with respect to a reagent is found experimentally</w:t>
            </w:r>
          </w:p>
          <w:p w14:paraId="7B8E2A1F"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a change in concentration affects the value of the rate constant</w:t>
            </w:r>
          </w:p>
          <w:p w14:paraId="547362F5" w14:textId="77777777" w:rsidR="00970031" w:rsidRDefault="00970031" w:rsidP="00970031">
            <w:pPr>
              <w:rPr>
                <w:rFonts w:ascii="Arial" w:hAnsi="Arial" w:cs="Arial"/>
                <w:sz w:val="20"/>
                <w:szCs w:val="20"/>
              </w:rPr>
            </w:pPr>
            <w:r>
              <w:rPr>
                <w:rFonts w:ascii="Arial" w:hAnsi="Arial" w:cs="Arial"/>
                <w:sz w:val="20"/>
                <w:szCs w:val="20"/>
              </w:rPr>
              <w:t>Describe how a change in temperature affects the value of the rate constant</w:t>
            </w:r>
          </w:p>
          <w:p w14:paraId="04EAA0F0" w14:textId="60FB5E8F" w:rsidR="00970031" w:rsidRPr="00471364"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Perform equations using the Arrhenius equation into the form ln</w:t>
            </w:r>
            <w:r>
              <w:rPr>
                <w:rFonts w:ascii="Arial" w:hAnsi="Arial" w:cs="Arial"/>
                <w:i/>
                <w:sz w:val="20"/>
                <w:szCs w:val="20"/>
              </w:rPr>
              <w:t xml:space="preserve">k = </w:t>
            </w:r>
            <m:oMath>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E</m:t>
                      </m:r>
                    </m:e>
                    <m:sub>
                      <m:r>
                        <w:rPr>
                          <w:rFonts w:ascii="Cambria Math" w:hAnsi="Cambria Math" w:cs="Arial"/>
                          <w:sz w:val="20"/>
                          <w:szCs w:val="20"/>
                        </w:rPr>
                        <m:t>a</m:t>
                      </m:r>
                    </m:sub>
                  </m:sSub>
                </m:num>
                <m:den>
                  <m:r>
                    <w:rPr>
                      <w:rFonts w:ascii="Cambria Math" w:hAnsi="Cambria Math" w:cs="Arial"/>
                      <w:sz w:val="20"/>
                      <w:szCs w:val="20"/>
                    </w:rPr>
                    <m:t>RT</m:t>
                  </m:r>
                </m:den>
              </m:f>
              <m:r>
                <w:rPr>
                  <w:rFonts w:ascii="Cambria Math" w:hAnsi="Cambria Math" w:cs="Arial"/>
                  <w:sz w:val="20"/>
                  <w:szCs w:val="20"/>
                </w:rPr>
                <m:t>+</m:t>
              </m:r>
              <m:r>
                <m:rPr>
                  <m:sty m:val="p"/>
                </m:rPr>
                <w:rPr>
                  <w:rFonts w:ascii="Cambria Math" w:hAnsi="Cambria Math" w:cs="Arial"/>
                  <w:sz w:val="20"/>
                  <w:szCs w:val="20"/>
                </w:rPr>
                <m:t>ln</m:t>
              </m:r>
              <m:r>
                <w:rPr>
                  <w:rFonts w:ascii="Cambria Math" w:hAnsi="Cambria Math" w:cs="Arial"/>
                  <w:sz w:val="20"/>
                  <w:szCs w:val="20"/>
                </w:rPr>
                <m:t>A</m:t>
              </m:r>
            </m:oMath>
          </w:p>
          <w:p w14:paraId="6BB1B01C" w14:textId="77777777" w:rsidR="00970031" w:rsidRDefault="00970031" w:rsidP="00970031">
            <w:pPr>
              <w:rPr>
                <w:rFonts w:ascii="Arial" w:hAnsi="Arial" w:cs="Arial"/>
                <w:sz w:val="20"/>
                <w:szCs w:val="20"/>
              </w:rPr>
            </w:pPr>
            <w:r>
              <w:rPr>
                <w:rFonts w:ascii="Arial" w:hAnsi="Arial" w:cs="Arial"/>
                <w:sz w:val="20"/>
                <w:szCs w:val="20"/>
              </w:rPr>
              <w:t>Use experimental data to determine the activation energy of a reaction</w:t>
            </w:r>
          </w:p>
          <w:p w14:paraId="2EF524DC"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Define the expression rate-determining step of a reaction</w:t>
            </w:r>
          </w:p>
          <w:p w14:paraId="0F20A7BC" w14:textId="77777777" w:rsidR="00970031" w:rsidRDefault="00970031" w:rsidP="00970031">
            <w:pPr>
              <w:rPr>
                <w:rFonts w:ascii="Arial" w:hAnsi="Arial" w:cs="Arial"/>
                <w:sz w:val="20"/>
                <w:szCs w:val="20"/>
              </w:rPr>
            </w:pPr>
            <w:r>
              <w:rPr>
                <w:rFonts w:ascii="Arial" w:hAnsi="Arial" w:cs="Arial"/>
                <w:sz w:val="20"/>
                <w:szCs w:val="20"/>
              </w:rPr>
              <w:t>Describe the connection between the rate equation for a reaction and the reaction mechanism</w:t>
            </w:r>
          </w:p>
          <w:p w14:paraId="21F6FDFB" w14:textId="77777777" w:rsidR="00970031" w:rsidRDefault="00970031" w:rsidP="00970031">
            <w:pPr>
              <w:rPr>
                <w:rFonts w:ascii="Arial" w:hAnsi="Arial" w:cs="Arial"/>
                <w:sz w:val="20"/>
                <w:szCs w:val="20"/>
              </w:rPr>
            </w:pPr>
          </w:p>
          <w:p w14:paraId="4B5B1EEC" w14:textId="2123C7AC" w:rsidR="00970031" w:rsidRPr="00FC5B68" w:rsidRDefault="00970031" w:rsidP="00970031">
            <w:pPr>
              <w:rPr>
                <w:rFonts w:ascii="Arial" w:hAnsi="Arial" w:cs="Arial"/>
                <w:b/>
                <w:bCs/>
                <w:sz w:val="20"/>
                <w:szCs w:val="20"/>
              </w:rPr>
            </w:pPr>
            <w:r w:rsidRPr="00FC5B68">
              <w:rPr>
                <w:rFonts w:ascii="Arial" w:hAnsi="Arial" w:cs="Arial"/>
                <w:b/>
                <w:bCs/>
                <w:sz w:val="20"/>
                <w:szCs w:val="20"/>
              </w:rPr>
              <w:t>The Equilibrium Constant Kp</w:t>
            </w:r>
          </w:p>
          <w:p w14:paraId="7056F8AD"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State what is meant by partial pressure</w:t>
            </w:r>
          </w:p>
          <w:p w14:paraId="538EF05E" w14:textId="77777777" w:rsidR="00970031" w:rsidRDefault="00970031" w:rsidP="00970031">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lastRenderedPageBreak/>
              <w:t>Apply the equilibrium law to gaseous equilibria</w:t>
            </w:r>
          </w:p>
          <w:p w14:paraId="1AAD2ECB" w14:textId="77777777" w:rsidR="00970031" w:rsidRDefault="00970031" w:rsidP="00970031">
            <w:pPr>
              <w:rPr>
                <w:rFonts w:ascii="Arial" w:hAnsi="Arial" w:cs="Arial"/>
                <w:sz w:val="20"/>
                <w:szCs w:val="20"/>
              </w:rPr>
            </w:pPr>
            <w:r>
              <w:rPr>
                <w:rFonts w:ascii="Arial" w:hAnsi="Arial" w:cs="Arial"/>
                <w:sz w:val="20"/>
                <w:szCs w:val="20"/>
              </w:rPr>
              <w:t>Predict the effect of changing pressure and temperature on a gaseous equilibrium</w:t>
            </w:r>
          </w:p>
          <w:p w14:paraId="2C72B041" w14:textId="77777777" w:rsidR="00970031" w:rsidRDefault="00970031" w:rsidP="00970031"/>
          <w:p w14:paraId="7F0D9394" w14:textId="77777777" w:rsidR="003315E8" w:rsidRPr="003315E8" w:rsidRDefault="003315E8" w:rsidP="00970031">
            <w:pPr>
              <w:rPr>
                <w:b/>
                <w:bCs/>
              </w:rPr>
            </w:pPr>
            <w:r w:rsidRPr="003315E8">
              <w:rPr>
                <w:b/>
                <w:bCs/>
              </w:rPr>
              <w:t>Aromatic Compounds</w:t>
            </w:r>
          </w:p>
          <w:p w14:paraId="6AEC3911"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Explain why the benzene ring is a planar hexagon</w:t>
            </w:r>
          </w:p>
          <w:p w14:paraId="2E40C86A" w14:textId="77777777" w:rsidR="003315E8" w:rsidRDefault="003315E8" w:rsidP="003315E8">
            <w:pPr>
              <w:rPr>
                <w:rFonts w:ascii="Arial" w:hAnsi="Arial" w:cs="Arial"/>
                <w:sz w:val="20"/>
                <w:szCs w:val="20"/>
              </w:rPr>
            </w:pPr>
            <w:r>
              <w:rPr>
                <w:rFonts w:ascii="Arial" w:hAnsi="Arial" w:cs="Arial"/>
                <w:sz w:val="20"/>
                <w:szCs w:val="20"/>
              </w:rPr>
              <w:t>Explain why the carbon–carbon bonds are of equal length.</w:t>
            </w:r>
          </w:p>
          <w:p w14:paraId="78071A73"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substituted arenes are named</w:t>
            </w:r>
          </w:p>
          <w:p w14:paraId="7CC55F2E" w14:textId="77777777" w:rsidR="003315E8" w:rsidRDefault="003315E8" w:rsidP="003315E8">
            <w:pPr>
              <w:rPr>
                <w:rFonts w:ascii="Arial" w:hAnsi="Arial" w:cs="Arial"/>
                <w:sz w:val="20"/>
                <w:szCs w:val="20"/>
              </w:rPr>
            </w:pPr>
            <w:r>
              <w:rPr>
                <w:rFonts w:ascii="Arial" w:hAnsi="Arial" w:cs="Arial"/>
                <w:sz w:val="20"/>
                <w:szCs w:val="20"/>
              </w:rPr>
              <w:t>State how the arene ring affects reactivity</w:t>
            </w:r>
          </w:p>
          <w:p w14:paraId="1CB12AA5"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Explain why arenes react by electrophilic substitution</w:t>
            </w:r>
          </w:p>
          <w:p w14:paraId="53BDCAFD"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the mechanism of nitration</w:t>
            </w:r>
          </w:p>
          <w:p w14:paraId="00D18B50" w14:textId="2685FD81" w:rsidR="003315E8" w:rsidRDefault="003315E8" w:rsidP="003315E8">
            <w:pPr>
              <w:rPr>
                <w:rFonts w:ascii="Arial" w:hAnsi="Arial" w:cs="Arial"/>
                <w:sz w:val="20"/>
                <w:szCs w:val="20"/>
              </w:rPr>
            </w:pPr>
            <w:r>
              <w:rPr>
                <w:rFonts w:ascii="Arial" w:hAnsi="Arial" w:cs="Arial"/>
                <w:sz w:val="20"/>
                <w:szCs w:val="20"/>
              </w:rPr>
              <w:t>Describe the mechanism of acylation</w:t>
            </w:r>
          </w:p>
          <w:p w14:paraId="7D5B01D2" w14:textId="2761CBD4" w:rsidR="003315E8" w:rsidRDefault="003315E8" w:rsidP="003315E8">
            <w:pPr>
              <w:rPr>
                <w:rFonts w:ascii="Arial" w:hAnsi="Arial" w:cs="Arial"/>
                <w:sz w:val="20"/>
                <w:szCs w:val="20"/>
              </w:rPr>
            </w:pPr>
          </w:p>
          <w:p w14:paraId="6DD54547" w14:textId="2B5C3E66" w:rsidR="003315E8" w:rsidRPr="003315E8" w:rsidRDefault="003315E8" w:rsidP="003315E8">
            <w:pPr>
              <w:rPr>
                <w:rFonts w:ascii="Arial" w:hAnsi="Arial" w:cs="Arial"/>
                <w:b/>
                <w:bCs/>
                <w:sz w:val="20"/>
                <w:szCs w:val="20"/>
              </w:rPr>
            </w:pPr>
            <w:r w:rsidRPr="003315E8">
              <w:rPr>
                <w:rFonts w:ascii="Arial" w:hAnsi="Arial" w:cs="Arial"/>
                <w:b/>
                <w:bCs/>
                <w:sz w:val="20"/>
                <w:szCs w:val="20"/>
              </w:rPr>
              <w:t>Amines and Polymers</w:t>
            </w:r>
          </w:p>
          <w:p w14:paraId="73928292"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Describe what amines are</w:t>
            </w:r>
          </w:p>
          <w:p w14:paraId="56A805BC"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they are named</w:t>
            </w:r>
          </w:p>
          <w:p w14:paraId="0CD29EC8" w14:textId="643FFFEE" w:rsidR="003315E8" w:rsidRDefault="003315E8" w:rsidP="003315E8">
            <w:pPr>
              <w:rPr>
                <w:rFonts w:ascii="Arial" w:hAnsi="Arial" w:cs="Arial"/>
                <w:sz w:val="20"/>
                <w:szCs w:val="20"/>
              </w:rPr>
            </w:pPr>
            <w:r>
              <w:rPr>
                <w:rFonts w:ascii="Arial" w:hAnsi="Arial" w:cs="Arial"/>
                <w:sz w:val="20"/>
                <w:szCs w:val="20"/>
              </w:rPr>
              <w:t>Describe how they react</w:t>
            </w:r>
          </w:p>
          <w:p w14:paraId="064A499F" w14:textId="77777777" w:rsidR="003315E8" w:rsidRDefault="003315E8" w:rsidP="003315E8">
            <w:pPr>
              <w:rPr>
                <w:rFonts w:ascii="Arial" w:hAnsi="Arial" w:cs="Arial"/>
                <w:sz w:val="20"/>
                <w:szCs w:val="20"/>
              </w:rPr>
            </w:pPr>
          </w:p>
          <w:p w14:paraId="066C85B7"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Explain why amines behave as Bronsted-Lowry bases</w:t>
            </w:r>
          </w:p>
          <w:p w14:paraId="29841CA3" w14:textId="4F34D629" w:rsidR="003315E8" w:rsidRDefault="003315E8" w:rsidP="003315E8">
            <w:pPr>
              <w:rPr>
                <w:rFonts w:ascii="Arial" w:hAnsi="Arial" w:cs="Arial"/>
                <w:sz w:val="20"/>
                <w:szCs w:val="20"/>
              </w:rPr>
            </w:pPr>
            <w:r>
              <w:rPr>
                <w:rFonts w:ascii="Arial" w:hAnsi="Arial" w:cs="Arial"/>
                <w:sz w:val="20"/>
                <w:szCs w:val="20"/>
              </w:rPr>
              <w:t>Explain why the base strengths of amines differ from each other and from ammonia.</w:t>
            </w:r>
          </w:p>
          <w:p w14:paraId="7668E912"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Explain why ammonia and amines act as nucleophiles</w:t>
            </w:r>
          </w:p>
          <w:p w14:paraId="31C2592B"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State how halogenoalkanes react with ammonia and amines</w:t>
            </w:r>
          </w:p>
          <w:p w14:paraId="07E38364" w14:textId="77777777" w:rsidR="003315E8" w:rsidRDefault="003315E8" w:rsidP="003315E8">
            <w:pPr>
              <w:numPr>
                <w:ilvl w:val="0"/>
                <w:numId w:val="1"/>
              </w:numPr>
              <w:spacing w:before="60"/>
              <w:ind w:left="329" w:hanging="284"/>
              <w:contextualSpacing/>
              <w:rPr>
                <w:rFonts w:ascii="Arial" w:hAnsi="Arial" w:cs="Arial"/>
                <w:sz w:val="20"/>
                <w:szCs w:val="20"/>
              </w:rPr>
            </w:pPr>
            <w:r>
              <w:rPr>
                <w:rFonts w:ascii="Arial" w:hAnsi="Arial" w:cs="Arial"/>
                <w:sz w:val="20"/>
                <w:szCs w:val="20"/>
              </w:rPr>
              <w:t>State how amines are prepared from nitriles</w:t>
            </w:r>
          </w:p>
          <w:p w14:paraId="3908CF2B" w14:textId="785629F1" w:rsidR="003315E8" w:rsidRDefault="003315E8" w:rsidP="003315E8">
            <w:pPr>
              <w:rPr>
                <w:rFonts w:ascii="Arial" w:hAnsi="Arial" w:cs="Arial"/>
                <w:sz w:val="20"/>
                <w:szCs w:val="20"/>
              </w:rPr>
            </w:pPr>
            <w:r>
              <w:rPr>
                <w:rFonts w:ascii="Arial" w:hAnsi="Arial" w:cs="Arial"/>
                <w:sz w:val="20"/>
                <w:szCs w:val="20"/>
              </w:rPr>
              <w:t>State how aromatic amines are synthesised from benzene</w:t>
            </w:r>
          </w:p>
          <w:p w14:paraId="1C93FF3C" w14:textId="77777777" w:rsidR="003315E8" w:rsidRDefault="003315E8" w:rsidP="003315E8">
            <w:pPr>
              <w:rPr>
                <w:rFonts w:ascii="Arial" w:hAnsi="Arial" w:cs="Arial"/>
                <w:sz w:val="20"/>
                <w:szCs w:val="20"/>
              </w:rPr>
            </w:pPr>
          </w:p>
          <w:p w14:paraId="1D1FACC5" w14:textId="01DA29D9" w:rsidR="003315E8" w:rsidRDefault="003315E8" w:rsidP="003315E8"/>
        </w:tc>
        <w:tc>
          <w:tcPr>
            <w:tcW w:w="3591" w:type="dxa"/>
          </w:tcPr>
          <w:p w14:paraId="36A007BD" w14:textId="77777777" w:rsidR="000E6038" w:rsidRPr="00895CFC" w:rsidRDefault="003315E8" w:rsidP="002D759C">
            <w:pPr>
              <w:rPr>
                <w:b/>
                <w:bCs/>
              </w:rPr>
            </w:pPr>
            <w:r w:rsidRPr="00895CFC">
              <w:rPr>
                <w:b/>
                <w:bCs/>
              </w:rPr>
              <w:lastRenderedPageBreak/>
              <w:t>Electrode Potentials and Electrochemical Cells</w:t>
            </w:r>
          </w:p>
          <w:p w14:paraId="3187603C" w14:textId="77777777" w:rsidR="003315E8" w:rsidRDefault="003315E8" w:rsidP="00895CFC">
            <w:pPr>
              <w:pStyle w:val="ColorfulList-Accent11"/>
              <w:spacing w:before="60" w:after="0" w:line="240" w:lineRule="auto"/>
              <w:ind w:left="0"/>
              <w:rPr>
                <w:rFonts w:ascii="Arial" w:hAnsi="Arial" w:cs="Arial"/>
                <w:sz w:val="20"/>
                <w:szCs w:val="20"/>
              </w:rPr>
            </w:pPr>
            <w:r>
              <w:rPr>
                <w:rFonts w:ascii="Arial" w:hAnsi="Arial" w:cs="Arial"/>
                <w:sz w:val="20"/>
                <w:szCs w:val="20"/>
              </w:rPr>
              <w:t>Illustrate how half equations are written for the reactions at an electrode</w:t>
            </w:r>
          </w:p>
          <w:p w14:paraId="3183BCF5" w14:textId="77777777" w:rsidR="003315E8" w:rsidRDefault="003315E8" w:rsidP="003315E8">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Explain the term standard electrode potential</w:t>
            </w:r>
          </w:p>
          <w:p w14:paraId="25F4D0B5" w14:textId="77777777" w:rsidR="003315E8" w:rsidRDefault="003315E8" w:rsidP="003315E8">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standard electrode potentials are measured</w:t>
            </w:r>
          </w:p>
          <w:p w14:paraId="703B8AF8" w14:textId="77777777" w:rsidR="003315E8" w:rsidRDefault="003315E8" w:rsidP="003315E8">
            <w:pPr>
              <w:rPr>
                <w:rFonts w:ascii="Arial" w:hAnsi="Arial" w:cs="Arial"/>
                <w:sz w:val="20"/>
                <w:szCs w:val="20"/>
              </w:rPr>
            </w:pPr>
            <w:r>
              <w:rPr>
                <w:rFonts w:ascii="Arial" w:hAnsi="Arial" w:cs="Arial"/>
                <w:sz w:val="20"/>
                <w:szCs w:val="20"/>
              </w:rPr>
              <w:lastRenderedPageBreak/>
              <w:t>Describe the conventional representation of a cell</w:t>
            </w:r>
          </w:p>
          <w:p w14:paraId="5DE09728" w14:textId="77777777" w:rsidR="003315E8" w:rsidRDefault="003315E8" w:rsidP="003315E8">
            <w:pPr>
              <w:rPr>
                <w:rFonts w:ascii="Arial" w:hAnsi="Arial" w:cs="Arial"/>
                <w:sz w:val="20"/>
                <w:szCs w:val="20"/>
              </w:rPr>
            </w:pPr>
            <w:r>
              <w:rPr>
                <w:rFonts w:ascii="Arial" w:hAnsi="Arial" w:cs="Arial"/>
                <w:sz w:val="20"/>
                <w:szCs w:val="20"/>
              </w:rPr>
              <w:t>Describe how standard electrode potentials can be used to predict the direction of redox reaction</w:t>
            </w:r>
          </w:p>
          <w:p w14:paraId="3BE420D3" w14:textId="77777777" w:rsidR="003315E8" w:rsidRDefault="003315E8" w:rsidP="003315E8">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the differences between non-rechargeable, rechargeable and fuel cells</w:t>
            </w:r>
          </w:p>
          <w:p w14:paraId="39CC0921" w14:textId="77777777" w:rsidR="003315E8" w:rsidRDefault="003315E8" w:rsidP="003315E8">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the electrode reactions in an hydrogen-oxygen fuel cell.</w:t>
            </w:r>
          </w:p>
          <w:p w14:paraId="6127F3A0" w14:textId="77777777" w:rsidR="003315E8" w:rsidRDefault="003315E8" w:rsidP="003315E8">
            <w:pPr>
              <w:rPr>
                <w:rFonts w:ascii="Arial" w:hAnsi="Arial" w:cs="Arial"/>
                <w:sz w:val="20"/>
                <w:szCs w:val="20"/>
              </w:rPr>
            </w:pPr>
            <w:r>
              <w:rPr>
                <w:rFonts w:ascii="Arial" w:hAnsi="Arial" w:cs="Arial"/>
                <w:sz w:val="20"/>
                <w:szCs w:val="20"/>
              </w:rPr>
              <w:t>Describe the benefits and risks to society associated with each type of fuel cell</w:t>
            </w:r>
          </w:p>
          <w:p w14:paraId="05470946" w14:textId="77777777" w:rsidR="003315E8" w:rsidRDefault="003315E8" w:rsidP="003315E8"/>
          <w:p w14:paraId="30FAD2AF" w14:textId="77777777" w:rsidR="003315E8" w:rsidRPr="00895CFC" w:rsidRDefault="003315E8" w:rsidP="003315E8">
            <w:pPr>
              <w:rPr>
                <w:b/>
                <w:bCs/>
              </w:rPr>
            </w:pPr>
            <w:r w:rsidRPr="00895CFC">
              <w:rPr>
                <w:b/>
                <w:bCs/>
              </w:rPr>
              <w:t>Acids, Bases and Buffers</w:t>
            </w:r>
          </w:p>
          <w:p w14:paraId="6DD31450"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State the Brønsted-Lowry definitions of an acid and a base</w:t>
            </w:r>
          </w:p>
          <w:p w14:paraId="55BF3487"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what happens in Brønsted-Lowry acid-base reactions</w:t>
            </w:r>
          </w:p>
          <w:p w14:paraId="268BC95A" w14:textId="77777777" w:rsidR="00DE5185" w:rsidRDefault="00DE5185" w:rsidP="00DE5185">
            <w:pPr>
              <w:rPr>
                <w:rFonts w:ascii="Arial" w:hAnsi="Arial" w:cs="Arial"/>
                <w:sz w:val="20"/>
                <w:szCs w:val="20"/>
                <w:vertAlign w:val="subscript"/>
              </w:rPr>
            </w:pPr>
            <w:r>
              <w:rPr>
                <w:rFonts w:ascii="Arial" w:hAnsi="Arial" w:cs="Arial"/>
                <w:sz w:val="20"/>
                <w:szCs w:val="20"/>
              </w:rPr>
              <w:t>State the expression for the ionic product of water K</w:t>
            </w:r>
            <w:r>
              <w:rPr>
                <w:rFonts w:ascii="Arial" w:hAnsi="Arial" w:cs="Arial"/>
                <w:sz w:val="20"/>
                <w:szCs w:val="20"/>
                <w:vertAlign w:val="subscript"/>
              </w:rPr>
              <w:t>w</w:t>
            </w:r>
          </w:p>
          <w:p w14:paraId="4E4305BD"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Define pH</w:t>
            </w:r>
          </w:p>
          <w:p w14:paraId="7C3FFDDF"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Explain why a logarithmic scale is used</w:t>
            </w:r>
          </w:p>
          <w:p w14:paraId="3DFB4887"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pH is measured</w:t>
            </w:r>
          </w:p>
          <w:p w14:paraId="6C1A27E6"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the pH of  a system is used to find the concentration H</w:t>
            </w:r>
            <w:r>
              <w:rPr>
                <w:rFonts w:ascii="Arial" w:hAnsi="Arial" w:cs="Arial"/>
                <w:sz w:val="20"/>
                <w:szCs w:val="20"/>
                <w:vertAlign w:val="superscript"/>
              </w:rPr>
              <w:t>+</w:t>
            </w:r>
            <w:r>
              <w:rPr>
                <w:rFonts w:ascii="Arial" w:hAnsi="Arial" w:cs="Arial"/>
                <w:sz w:val="20"/>
                <w:szCs w:val="20"/>
              </w:rPr>
              <w:t>(aq) and OH</w:t>
            </w:r>
            <w:r>
              <w:rPr>
                <w:rFonts w:ascii="Arial" w:hAnsi="Arial" w:cs="Arial"/>
                <w:sz w:val="20"/>
                <w:szCs w:val="20"/>
                <w:vertAlign w:val="superscript"/>
              </w:rPr>
              <w:t>-</w:t>
            </w:r>
            <w:r>
              <w:rPr>
                <w:rFonts w:ascii="Arial" w:hAnsi="Arial" w:cs="Arial"/>
                <w:sz w:val="20"/>
                <w:szCs w:val="20"/>
              </w:rPr>
              <w:t>(aq) ions</w:t>
            </w:r>
          </w:p>
          <w:p w14:paraId="1D1502FC" w14:textId="77777777" w:rsidR="00DE5185" w:rsidRDefault="00DE5185" w:rsidP="00DE5185">
            <w:pPr>
              <w:rPr>
                <w:rFonts w:ascii="Arial" w:hAnsi="Arial" w:cs="Arial"/>
                <w:sz w:val="20"/>
                <w:szCs w:val="20"/>
              </w:rPr>
            </w:pPr>
            <w:r>
              <w:rPr>
                <w:rFonts w:ascii="Arial" w:hAnsi="Arial" w:cs="Arial"/>
                <w:sz w:val="20"/>
                <w:szCs w:val="20"/>
              </w:rPr>
              <w:t>Describe how the pH of a system is calculated from the concentration of H</w:t>
            </w:r>
            <w:r>
              <w:rPr>
                <w:rFonts w:ascii="Arial" w:hAnsi="Arial" w:cs="Arial"/>
                <w:sz w:val="20"/>
                <w:szCs w:val="20"/>
                <w:vertAlign w:val="superscript"/>
              </w:rPr>
              <w:t xml:space="preserve">+ </w:t>
            </w:r>
            <w:r>
              <w:rPr>
                <w:rFonts w:ascii="Arial" w:hAnsi="Arial" w:cs="Arial"/>
                <w:sz w:val="20"/>
                <w:szCs w:val="20"/>
              </w:rPr>
              <w:t>ions</w:t>
            </w:r>
          </w:p>
          <w:p w14:paraId="0201F3D6"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Define a weak acid and a weak base</w:t>
            </w:r>
          </w:p>
          <w:p w14:paraId="6488B7DE" w14:textId="77777777" w:rsidR="00DE5185" w:rsidRDefault="00DE5185" w:rsidP="00DE5185">
            <w:pPr>
              <w:rPr>
                <w:rFonts w:ascii="Arial" w:hAnsi="Arial" w:cs="Arial"/>
                <w:sz w:val="20"/>
                <w:szCs w:val="20"/>
              </w:rPr>
            </w:pPr>
            <w:r>
              <w:rPr>
                <w:rFonts w:ascii="Arial" w:hAnsi="Arial" w:cs="Arial"/>
                <w:sz w:val="20"/>
                <w:szCs w:val="20"/>
              </w:rPr>
              <w:t>Describe how the pH of a weak acid is calculated</w:t>
            </w:r>
          </w:p>
          <w:p w14:paraId="5AF30AE7"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pH is experimentally determined</w:t>
            </w:r>
          </w:p>
          <w:p w14:paraId="38F63961"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the shapes of the pH curves for acid-base titrations</w:t>
            </w:r>
          </w:p>
          <w:p w14:paraId="79CD81F4" w14:textId="77777777" w:rsidR="00DE5185" w:rsidRDefault="00DE5185" w:rsidP="00DE5185">
            <w:pPr>
              <w:rPr>
                <w:rFonts w:ascii="Arial" w:hAnsi="Arial" w:cs="Arial"/>
                <w:sz w:val="20"/>
                <w:szCs w:val="20"/>
              </w:rPr>
            </w:pPr>
            <w:r>
              <w:rPr>
                <w:rFonts w:ascii="Arial" w:hAnsi="Arial" w:cs="Arial"/>
                <w:sz w:val="20"/>
                <w:szCs w:val="20"/>
              </w:rPr>
              <w:t>Define the equivalence point</w:t>
            </w:r>
          </w:p>
          <w:p w14:paraId="3441FCE8"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lastRenderedPageBreak/>
              <w:t>describe how pH curves ca be used to select a suitable indicator</w:t>
            </w:r>
          </w:p>
          <w:p w14:paraId="62901E6E"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the end point can be found from the curves</w:t>
            </w:r>
          </w:p>
          <w:p w14:paraId="0CF26694" w14:textId="69DDC197" w:rsidR="00DE5185" w:rsidRDefault="00DE5185" w:rsidP="00DE5185">
            <w:pPr>
              <w:rPr>
                <w:rFonts w:ascii="Arial" w:hAnsi="Arial" w:cs="Arial"/>
                <w:sz w:val="20"/>
                <w:szCs w:val="20"/>
              </w:rPr>
            </w:pPr>
            <w:r>
              <w:rPr>
                <w:rFonts w:ascii="Arial" w:hAnsi="Arial" w:cs="Arial"/>
                <w:sz w:val="20"/>
                <w:szCs w:val="20"/>
              </w:rPr>
              <w:t>Explain the significance of  the half-neutralisation on these curves</w:t>
            </w:r>
          </w:p>
          <w:p w14:paraId="7B58B956" w14:textId="77777777" w:rsidR="00DE5185" w:rsidRDefault="00DE5185" w:rsidP="00DE5185">
            <w:pPr>
              <w:rPr>
                <w:rFonts w:ascii="Arial" w:hAnsi="Arial" w:cs="Arial"/>
                <w:sz w:val="20"/>
                <w:szCs w:val="20"/>
              </w:rPr>
            </w:pPr>
          </w:p>
          <w:p w14:paraId="41A626C0"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State the definition of a buffer</w:t>
            </w:r>
          </w:p>
          <w:p w14:paraId="1E2964FA"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a buffer works</w:t>
            </w:r>
          </w:p>
          <w:p w14:paraId="35137A67" w14:textId="77777777" w:rsidR="00DE5185" w:rsidRDefault="00DE5185" w:rsidP="00DE5185">
            <w:pPr>
              <w:pStyle w:val="ColorfulList-Accent11"/>
              <w:numPr>
                <w:ilvl w:val="0"/>
                <w:numId w:val="1"/>
              </w:numPr>
              <w:spacing w:before="60" w:after="0" w:line="240" w:lineRule="auto"/>
              <w:ind w:left="329" w:hanging="284"/>
              <w:rPr>
                <w:rFonts w:ascii="Arial" w:hAnsi="Arial" w:cs="Arial"/>
                <w:sz w:val="20"/>
                <w:szCs w:val="20"/>
              </w:rPr>
            </w:pPr>
            <w:r>
              <w:rPr>
                <w:rFonts w:ascii="Arial" w:hAnsi="Arial" w:cs="Arial"/>
                <w:sz w:val="20"/>
                <w:szCs w:val="20"/>
              </w:rPr>
              <w:t>Describe how the pH of an acidic buffer solution can be calculated</w:t>
            </w:r>
          </w:p>
          <w:p w14:paraId="175DC88B" w14:textId="77777777" w:rsidR="00DE5185" w:rsidRDefault="00DE5185" w:rsidP="00DE5185">
            <w:pPr>
              <w:rPr>
                <w:rFonts w:ascii="Arial" w:hAnsi="Arial" w:cs="Arial"/>
                <w:sz w:val="20"/>
                <w:szCs w:val="20"/>
              </w:rPr>
            </w:pPr>
            <w:r>
              <w:rPr>
                <w:rFonts w:ascii="Arial" w:hAnsi="Arial" w:cs="Arial"/>
                <w:sz w:val="20"/>
                <w:szCs w:val="20"/>
              </w:rPr>
              <w:t>Describe what buffers are used for</w:t>
            </w:r>
          </w:p>
          <w:p w14:paraId="400A1A3B" w14:textId="77777777" w:rsidR="00DE5185" w:rsidRDefault="00DE5185" w:rsidP="00DE5185"/>
          <w:p w14:paraId="4DD28713" w14:textId="77777777" w:rsidR="00DE5185" w:rsidRPr="00895CFC" w:rsidRDefault="00DE5185" w:rsidP="00DE5185">
            <w:pPr>
              <w:rPr>
                <w:b/>
                <w:bCs/>
              </w:rPr>
            </w:pPr>
            <w:r w:rsidRPr="00895CFC">
              <w:rPr>
                <w:b/>
                <w:bCs/>
              </w:rPr>
              <w:t>Amino Acids, Proteins and DNA</w:t>
            </w:r>
          </w:p>
          <w:p w14:paraId="5EF914F9"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amino acids are</w:t>
            </w:r>
          </w:p>
          <w:p w14:paraId="24793A5A" w14:textId="77777777" w:rsidR="00DE5185" w:rsidRDefault="00DE5185" w:rsidP="00DE5185">
            <w:pPr>
              <w:rPr>
                <w:rFonts w:ascii="Arial" w:hAnsi="Arial" w:cs="Arial"/>
                <w:sz w:val="20"/>
                <w:szCs w:val="20"/>
              </w:rPr>
            </w:pPr>
            <w:r>
              <w:rPr>
                <w:rFonts w:ascii="Arial" w:hAnsi="Arial" w:cs="Arial"/>
                <w:sz w:val="20"/>
                <w:szCs w:val="20"/>
              </w:rPr>
              <w:t>Describe why they have both acidic and basic properties.</w:t>
            </w:r>
          </w:p>
          <w:p w14:paraId="0B5DE3BE"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peptides are</w:t>
            </w:r>
          </w:p>
          <w:p w14:paraId="2BF6B99B"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amino acids form proteins</w:t>
            </w:r>
          </w:p>
          <w:p w14:paraId="333B3106"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the primary, secondary, and tertiary structures of proteins</w:t>
            </w:r>
          </w:p>
          <w:p w14:paraId="00D47220"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bonds hold protein molecules in their particular shapes</w:t>
            </w:r>
          </w:p>
          <w:p w14:paraId="3F9A7772" w14:textId="77777777" w:rsidR="00DE5185" w:rsidRDefault="00DE5185" w:rsidP="00DE5185">
            <w:pPr>
              <w:rPr>
                <w:rFonts w:ascii="Arial" w:hAnsi="Arial" w:cs="Arial"/>
                <w:sz w:val="20"/>
                <w:szCs w:val="20"/>
              </w:rPr>
            </w:pPr>
            <w:r>
              <w:rPr>
                <w:rFonts w:ascii="Arial" w:hAnsi="Arial" w:cs="Arial"/>
                <w:sz w:val="20"/>
                <w:szCs w:val="20"/>
              </w:rPr>
              <w:t>Describe how proteins can be broken down.</w:t>
            </w:r>
          </w:p>
          <w:p w14:paraId="7AD9013A"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what an enzyme is</w:t>
            </w:r>
          </w:p>
          <w:p w14:paraId="02C436DF" w14:textId="77777777" w:rsidR="00DE5185" w:rsidRDefault="00DE5185" w:rsidP="00DE5185">
            <w:pPr>
              <w:rPr>
                <w:rFonts w:ascii="Arial" w:hAnsi="Arial" w:cs="Arial"/>
                <w:sz w:val="20"/>
                <w:szCs w:val="20"/>
              </w:rPr>
            </w:pPr>
            <w:r>
              <w:rPr>
                <w:rFonts w:ascii="Arial" w:hAnsi="Arial" w:cs="Arial"/>
                <w:sz w:val="20"/>
                <w:szCs w:val="20"/>
              </w:rPr>
              <w:t>Describe enzyme action</w:t>
            </w:r>
          </w:p>
          <w:p w14:paraId="69EA7150"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a nucleotide is</w:t>
            </w:r>
          </w:p>
          <w:p w14:paraId="6209E88C"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nucleotides bond together to form a single strand of DNA</w:t>
            </w:r>
          </w:p>
          <w:p w14:paraId="724B93AE" w14:textId="77777777" w:rsidR="00DE5185" w:rsidRDefault="00DE5185" w:rsidP="00DE5185">
            <w:pPr>
              <w:rPr>
                <w:rFonts w:ascii="Arial" w:hAnsi="Arial" w:cs="Arial"/>
                <w:sz w:val="20"/>
                <w:szCs w:val="20"/>
              </w:rPr>
            </w:pPr>
            <w:r>
              <w:rPr>
                <w:rFonts w:ascii="Arial" w:hAnsi="Arial" w:cs="Arial"/>
                <w:sz w:val="20"/>
                <w:szCs w:val="20"/>
              </w:rPr>
              <w:t>Describe how complementary strands of DNA are formed.</w:t>
            </w:r>
          </w:p>
          <w:p w14:paraId="43A9A6AC" w14:textId="77777777" w:rsidR="00DE5185" w:rsidRDefault="00DE5185" w:rsidP="00DE5185">
            <w:pPr>
              <w:rPr>
                <w:rFonts w:ascii="Arial" w:hAnsi="Arial" w:cs="Arial"/>
                <w:sz w:val="20"/>
                <w:szCs w:val="20"/>
              </w:rPr>
            </w:pPr>
            <w:r>
              <w:rPr>
                <w:rFonts w:ascii="Arial" w:hAnsi="Arial" w:cs="Arial"/>
                <w:sz w:val="20"/>
                <w:szCs w:val="20"/>
              </w:rPr>
              <w:t>Describe how the anti-cancer drug cisplatin works</w:t>
            </w:r>
          </w:p>
          <w:p w14:paraId="7009DC25" w14:textId="77777777" w:rsidR="00DE5185" w:rsidRDefault="00DE5185" w:rsidP="00DE5185">
            <w:pPr>
              <w:rPr>
                <w:rFonts w:ascii="Arial" w:hAnsi="Arial" w:cs="Arial"/>
                <w:sz w:val="20"/>
                <w:szCs w:val="20"/>
              </w:rPr>
            </w:pPr>
          </w:p>
          <w:p w14:paraId="6C5F42D5" w14:textId="77777777" w:rsidR="00DE5185" w:rsidRPr="00895CFC" w:rsidRDefault="00DE5185" w:rsidP="00DE5185">
            <w:pPr>
              <w:rPr>
                <w:rFonts w:ascii="Arial" w:hAnsi="Arial" w:cs="Arial"/>
                <w:b/>
                <w:bCs/>
                <w:sz w:val="20"/>
                <w:szCs w:val="20"/>
              </w:rPr>
            </w:pPr>
            <w:r w:rsidRPr="00895CFC">
              <w:rPr>
                <w:rFonts w:ascii="Arial" w:hAnsi="Arial" w:cs="Arial"/>
                <w:b/>
                <w:bCs/>
                <w:sz w:val="20"/>
                <w:szCs w:val="20"/>
              </w:rPr>
              <w:t>Chromatography</w:t>
            </w:r>
          </w:p>
          <w:p w14:paraId="54259936"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State how similar substances can be separated using chromatography</w:t>
            </w:r>
          </w:p>
          <w:p w14:paraId="41737E24"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column chromatography</w:t>
            </w:r>
          </w:p>
          <w:p w14:paraId="06BAF689"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lastRenderedPageBreak/>
              <w:t>Describe gas–liquid chromatography</w:t>
            </w:r>
          </w:p>
          <w:p w14:paraId="4D9095DF" w14:textId="77777777" w:rsidR="00DE5185" w:rsidRDefault="00DE5185" w:rsidP="00DE5185">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thin-layer chromatography</w:t>
            </w:r>
          </w:p>
          <w:p w14:paraId="003C58B6" w14:textId="77777777" w:rsidR="00DE5185" w:rsidRDefault="00DE5185" w:rsidP="00DE5185">
            <w:pPr>
              <w:rPr>
                <w:rFonts w:ascii="Arial" w:hAnsi="Arial" w:cs="Arial"/>
                <w:sz w:val="20"/>
                <w:szCs w:val="20"/>
              </w:rPr>
            </w:pPr>
            <w:r>
              <w:rPr>
                <w:rFonts w:ascii="Arial" w:hAnsi="Arial" w:cs="Arial"/>
                <w:sz w:val="20"/>
                <w:szCs w:val="20"/>
              </w:rPr>
              <w:t>Describe gas chromatography mass spectrometry (GCMS).</w:t>
            </w:r>
          </w:p>
          <w:p w14:paraId="2044C5FA" w14:textId="77777777" w:rsidR="00DE5185" w:rsidRDefault="00DE5185" w:rsidP="00DE5185"/>
          <w:p w14:paraId="6C5D0C57" w14:textId="77777777" w:rsidR="00895CFC" w:rsidRDefault="00895CFC" w:rsidP="00DE5185"/>
          <w:p w14:paraId="093566BB" w14:textId="77777777" w:rsidR="00895CFC" w:rsidRDefault="00895CFC" w:rsidP="00DE5185"/>
          <w:p w14:paraId="4414CA47" w14:textId="77777777" w:rsidR="00895CFC" w:rsidRDefault="00895CFC" w:rsidP="00DE5185"/>
          <w:p w14:paraId="6FC1DD46" w14:textId="77777777" w:rsidR="00895CFC" w:rsidRDefault="00895CFC" w:rsidP="00DE5185"/>
          <w:p w14:paraId="4440968C" w14:textId="6CA0CC13" w:rsidR="00895CFC" w:rsidRPr="00895CFC" w:rsidRDefault="00895CFC" w:rsidP="00DE5185">
            <w:pPr>
              <w:rPr>
                <w:b/>
                <w:bCs/>
              </w:rPr>
            </w:pPr>
            <w:r w:rsidRPr="00895CFC">
              <w:rPr>
                <w:b/>
                <w:bCs/>
              </w:rPr>
              <w:t>Transition Metals and Reactions in Aqueous Solution</w:t>
            </w:r>
          </w:p>
          <w:p w14:paraId="6B3222F6"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the characteristic properties of the elements titanium and copper</w:t>
            </w:r>
          </w:p>
          <w:p w14:paraId="4DF00262" w14:textId="7B52C7AD" w:rsidR="00895CFC" w:rsidRDefault="00895CFC" w:rsidP="00895CFC">
            <w:pPr>
              <w:rPr>
                <w:rFonts w:ascii="Arial" w:hAnsi="Arial" w:cs="Arial"/>
                <w:sz w:val="20"/>
                <w:szCs w:val="20"/>
              </w:rPr>
            </w:pPr>
            <w:r>
              <w:rPr>
                <w:rFonts w:ascii="Arial" w:hAnsi="Arial" w:cs="Arial"/>
                <w:sz w:val="20"/>
                <w:szCs w:val="20"/>
              </w:rPr>
              <w:t>Explain these in terms of electronic structure.</w:t>
            </w:r>
          </w:p>
          <w:p w14:paraId="31C344CA" w14:textId="77777777" w:rsidR="00895CFC" w:rsidRDefault="00895CFC" w:rsidP="00895CFC">
            <w:pPr>
              <w:rPr>
                <w:rFonts w:ascii="Arial" w:hAnsi="Arial" w:cs="Arial"/>
                <w:sz w:val="20"/>
                <w:szCs w:val="20"/>
              </w:rPr>
            </w:pPr>
          </w:p>
          <w:p w14:paraId="67A7AD0B"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the terms ligand, co-ordinate bond and coordination number mean.</w:t>
            </w:r>
          </w:p>
          <w:p w14:paraId="26A669D9"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what bidentate and multidentate ligands are</w:t>
            </w:r>
          </w:p>
          <w:p w14:paraId="59375E0E"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how the size of the ligand affects the shape of the complex ion</w:t>
            </w:r>
          </w:p>
          <w:p w14:paraId="123FE82D" w14:textId="77777777" w:rsidR="00895CFC" w:rsidRDefault="00895CFC" w:rsidP="00895CFC">
            <w:pPr>
              <w:rPr>
                <w:rFonts w:ascii="Arial" w:hAnsi="Arial" w:cs="Arial"/>
                <w:sz w:val="20"/>
                <w:szCs w:val="20"/>
              </w:rPr>
            </w:pPr>
            <w:r>
              <w:rPr>
                <w:rFonts w:ascii="Arial" w:hAnsi="Arial" w:cs="Arial"/>
                <w:sz w:val="20"/>
                <w:szCs w:val="20"/>
              </w:rPr>
              <w:t>Explain how ligand charge affects the charge on the complex ion</w:t>
            </w:r>
          </w:p>
          <w:p w14:paraId="070F330C"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Describe the origin of the colour of a transition metal complex ion</w:t>
            </w:r>
          </w:p>
          <w:p w14:paraId="6D26173E"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what factors determine the colour of a complex ion</w:t>
            </w:r>
          </w:p>
          <w:p w14:paraId="78BEA51B" w14:textId="77777777" w:rsidR="00895CFC" w:rsidRDefault="00895CFC" w:rsidP="00895CFC">
            <w:pPr>
              <w:rPr>
                <w:rFonts w:ascii="Arial" w:hAnsi="Arial" w:cs="Arial"/>
                <w:sz w:val="20"/>
                <w:szCs w:val="20"/>
              </w:rPr>
            </w:pPr>
            <w:r>
              <w:rPr>
                <w:rFonts w:ascii="Arial" w:hAnsi="Arial" w:cs="Arial"/>
                <w:sz w:val="20"/>
                <w:szCs w:val="20"/>
              </w:rPr>
              <w:t>Describe how the concentration of iron(II) ions in aqueous solution can be found.</w:t>
            </w:r>
          </w:p>
          <w:p w14:paraId="630DF50C"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State what is meant by heterogenous and homogenous catalysts</w:t>
            </w:r>
          </w:p>
          <w:p w14:paraId="297ECA44"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heterogenous catalysts are made more efficient</w:t>
            </w:r>
          </w:p>
          <w:p w14:paraId="52D1F67E" w14:textId="77777777" w:rsidR="00895CFC" w:rsidRDefault="00895CFC" w:rsidP="00895CFC">
            <w:pPr>
              <w:rPr>
                <w:rFonts w:ascii="Arial" w:hAnsi="Arial" w:cs="Arial"/>
                <w:sz w:val="20"/>
                <w:szCs w:val="20"/>
              </w:rPr>
            </w:pPr>
            <w:r>
              <w:rPr>
                <w:rFonts w:ascii="Arial" w:hAnsi="Arial" w:cs="Arial"/>
                <w:sz w:val="20"/>
                <w:szCs w:val="20"/>
              </w:rPr>
              <w:t>Explain how a homogenous catalyst works</w:t>
            </w:r>
          </w:p>
          <w:p w14:paraId="6F313D1B"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lastRenderedPageBreak/>
              <w:t>Describe metal aqua ions</w:t>
            </w:r>
          </w:p>
          <w:p w14:paraId="752EC32E" w14:textId="77777777" w:rsidR="00895CFC" w:rsidRDefault="00895CFC" w:rsidP="00895CFC">
            <w:pPr>
              <w:rPr>
                <w:rFonts w:ascii="Arial" w:hAnsi="Arial" w:cs="Arial"/>
                <w:sz w:val="20"/>
                <w:szCs w:val="20"/>
              </w:rPr>
            </w:pPr>
            <w:r>
              <w:rPr>
                <w:rFonts w:ascii="Arial" w:hAnsi="Arial" w:cs="Arial"/>
                <w:sz w:val="20"/>
                <w:szCs w:val="20"/>
              </w:rPr>
              <w:t>State what determines the acidity of metal aqua ions in aqueous solutions</w:t>
            </w:r>
          </w:p>
          <w:p w14:paraId="1264B2AC"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the changes in the coordination numbers and charges of complexes when different ligands are substituted</w:t>
            </w:r>
          </w:p>
          <w:p w14:paraId="12370C31" w14:textId="77777777" w:rsidR="00895CFC" w:rsidRDefault="00895CFC" w:rsidP="00895CFC">
            <w:pPr>
              <w:rPr>
                <w:rFonts w:ascii="Arial" w:hAnsi="Arial" w:cs="Arial"/>
                <w:sz w:val="20"/>
                <w:szCs w:val="20"/>
              </w:rPr>
            </w:pPr>
            <w:r>
              <w:rPr>
                <w:rFonts w:ascii="Arial" w:hAnsi="Arial" w:cs="Arial"/>
                <w:sz w:val="20"/>
                <w:szCs w:val="20"/>
              </w:rPr>
              <w:t>Explain why complexes formed with multidentate ligands are more stable than those with monodentate ligands</w:t>
            </w:r>
          </w:p>
          <w:p w14:paraId="6333CB5E" w14:textId="73DA9B5C" w:rsidR="00895CFC" w:rsidRDefault="00895CFC" w:rsidP="00895CFC">
            <w:r>
              <w:rPr>
                <w:rFonts w:ascii="Arial" w:hAnsi="Arial" w:cs="Arial"/>
                <w:sz w:val="20"/>
                <w:szCs w:val="20"/>
              </w:rPr>
              <w:t>describe products of the reactions between bases and metal aqua ions</w:t>
            </w:r>
          </w:p>
        </w:tc>
        <w:tc>
          <w:tcPr>
            <w:tcW w:w="3591" w:type="dxa"/>
          </w:tcPr>
          <w:p w14:paraId="5933B82E" w14:textId="77777777" w:rsidR="000E6038" w:rsidRPr="00E554BB" w:rsidRDefault="00895CFC" w:rsidP="002D759C">
            <w:pPr>
              <w:rPr>
                <w:b/>
                <w:bCs/>
              </w:rPr>
            </w:pPr>
            <w:r w:rsidRPr="00E554BB">
              <w:rPr>
                <w:b/>
                <w:bCs/>
              </w:rPr>
              <w:lastRenderedPageBreak/>
              <w:t>Organic Analysis and Structural Determination</w:t>
            </w:r>
          </w:p>
          <w:p w14:paraId="341F50F9" w14:textId="77777777" w:rsidR="00895CFC" w:rsidRDefault="00895CFC" w:rsidP="002D759C">
            <w:pPr>
              <w:rPr>
                <w:rFonts w:ascii="Arial" w:hAnsi="Arial" w:cs="Arial"/>
                <w:sz w:val="20"/>
                <w:szCs w:val="20"/>
              </w:rPr>
            </w:pPr>
            <w:r>
              <w:rPr>
                <w:rFonts w:ascii="Arial" w:hAnsi="Arial" w:cs="Arial"/>
                <w:sz w:val="20"/>
                <w:szCs w:val="20"/>
              </w:rPr>
              <w:t>Describe how organic groups can be identified</w:t>
            </w:r>
          </w:p>
          <w:p w14:paraId="75F73A65"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the principles of NMR</w:t>
            </w:r>
          </w:p>
          <w:p w14:paraId="28883CEA"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 xml:space="preserve">Describe the </w:t>
            </w:r>
            <w:r w:rsidRPr="005912BD">
              <w:rPr>
                <w:rFonts w:ascii="Arial" w:hAnsi="Arial" w:cs="Arial"/>
                <w:sz w:val="20"/>
                <w:szCs w:val="20"/>
                <w:vertAlign w:val="superscript"/>
              </w:rPr>
              <w:t>13</w:t>
            </w:r>
            <w:r>
              <w:rPr>
                <w:rFonts w:ascii="Arial" w:hAnsi="Arial" w:cs="Arial"/>
                <w:sz w:val="20"/>
                <w:szCs w:val="20"/>
              </w:rPr>
              <w:t>C NMR spectrum</w:t>
            </w:r>
          </w:p>
          <w:p w14:paraId="0D95992E"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Explain the chemical shift</w:t>
            </w:r>
          </w:p>
          <w:p w14:paraId="57C2458B" w14:textId="77777777" w:rsidR="00895CFC" w:rsidRDefault="00895CFC" w:rsidP="00895CFC">
            <w:pPr>
              <w:rPr>
                <w:rFonts w:ascii="Arial" w:hAnsi="Arial" w:cs="Arial"/>
                <w:sz w:val="20"/>
                <w:szCs w:val="20"/>
              </w:rPr>
            </w:pPr>
            <w:r>
              <w:rPr>
                <w:rFonts w:ascii="Arial" w:hAnsi="Arial" w:cs="Arial"/>
                <w:sz w:val="20"/>
                <w:szCs w:val="20"/>
              </w:rPr>
              <w:t xml:space="preserve">Describe what information a </w:t>
            </w:r>
            <w:r w:rsidRPr="005912BD">
              <w:rPr>
                <w:rFonts w:ascii="Arial" w:hAnsi="Arial" w:cs="Arial"/>
                <w:sz w:val="20"/>
                <w:szCs w:val="20"/>
                <w:vertAlign w:val="superscript"/>
              </w:rPr>
              <w:t>13</w:t>
            </w:r>
            <w:r>
              <w:rPr>
                <w:rFonts w:ascii="Arial" w:hAnsi="Arial" w:cs="Arial"/>
                <w:sz w:val="20"/>
                <w:szCs w:val="20"/>
              </w:rPr>
              <w:t>C NMR spectrum gives.</w:t>
            </w:r>
          </w:p>
          <w:p w14:paraId="18059690" w14:textId="77777777" w:rsidR="00895CFC" w:rsidRPr="005912BD"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t xml:space="preserve">Explain a </w:t>
            </w:r>
            <w:r w:rsidRPr="005912BD">
              <w:rPr>
                <w:rFonts w:ascii="Arial" w:hAnsi="Arial" w:cs="Arial"/>
                <w:sz w:val="20"/>
                <w:szCs w:val="20"/>
                <w:vertAlign w:val="superscript"/>
              </w:rPr>
              <w:t>1</w:t>
            </w:r>
            <w:r>
              <w:rPr>
                <w:rFonts w:ascii="Arial" w:hAnsi="Arial" w:cs="Arial"/>
                <w:sz w:val="20"/>
                <w:szCs w:val="20"/>
              </w:rPr>
              <w:t>H NMR spectrum</w:t>
            </w:r>
          </w:p>
          <w:p w14:paraId="296DC1D2" w14:textId="77777777" w:rsidR="00895CFC" w:rsidRDefault="00895CFC" w:rsidP="00895CFC">
            <w:pPr>
              <w:numPr>
                <w:ilvl w:val="0"/>
                <w:numId w:val="1"/>
              </w:numPr>
              <w:spacing w:before="60"/>
              <w:ind w:left="329" w:hanging="284"/>
              <w:contextualSpacing/>
              <w:rPr>
                <w:rFonts w:ascii="Arial" w:hAnsi="Arial" w:cs="Arial"/>
                <w:sz w:val="20"/>
                <w:szCs w:val="20"/>
              </w:rPr>
            </w:pPr>
            <w:r>
              <w:rPr>
                <w:rFonts w:ascii="Arial" w:hAnsi="Arial" w:cs="Arial"/>
                <w:sz w:val="20"/>
                <w:szCs w:val="20"/>
              </w:rPr>
              <w:lastRenderedPageBreak/>
              <w:t xml:space="preserve">Describe what information a </w:t>
            </w:r>
            <w:r w:rsidRPr="005912BD">
              <w:rPr>
                <w:rFonts w:ascii="Arial" w:hAnsi="Arial" w:cs="Arial"/>
                <w:sz w:val="20"/>
                <w:szCs w:val="20"/>
                <w:vertAlign w:val="superscript"/>
              </w:rPr>
              <w:t>1</w:t>
            </w:r>
            <w:r>
              <w:rPr>
                <w:rFonts w:ascii="Arial" w:hAnsi="Arial" w:cs="Arial"/>
                <w:sz w:val="20"/>
                <w:szCs w:val="20"/>
              </w:rPr>
              <w:t>H NMR spectrum gives</w:t>
            </w:r>
          </w:p>
          <w:p w14:paraId="36894DCD" w14:textId="77777777" w:rsidR="00895CFC" w:rsidRDefault="00895CFC" w:rsidP="00895CFC">
            <w:pPr>
              <w:rPr>
                <w:rFonts w:ascii="Arial" w:hAnsi="Arial" w:cs="Arial"/>
                <w:sz w:val="20"/>
                <w:szCs w:val="20"/>
              </w:rPr>
            </w:pPr>
            <w:r>
              <w:rPr>
                <w:rFonts w:ascii="Arial" w:hAnsi="Arial" w:cs="Arial"/>
                <w:sz w:val="20"/>
                <w:szCs w:val="20"/>
              </w:rPr>
              <w:t>Explain what the integration trace shows</w:t>
            </w:r>
          </w:p>
          <w:p w14:paraId="16352FB3"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Explain what causes spin–spin coupling</w:t>
            </w:r>
          </w:p>
          <w:p w14:paraId="11739490"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 xml:space="preserve">Describe the </w:t>
            </w:r>
            <w:r w:rsidRPr="005912BD">
              <w:rPr>
                <w:rFonts w:ascii="Arial" w:hAnsi="Arial" w:cs="Arial"/>
                <w:i/>
                <w:sz w:val="20"/>
                <w:szCs w:val="20"/>
              </w:rPr>
              <w:t>n</w:t>
            </w:r>
            <w:r>
              <w:rPr>
                <w:rFonts w:ascii="Arial" w:hAnsi="Arial" w:cs="Arial"/>
                <w:sz w:val="20"/>
                <w:szCs w:val="20"/>
              </w:rPr>
              <w:t xml:space="preserve"> + 1 rule</w:t>
            </w:r>
          </w:p>
          <w:p w14:paraId="350255BD" w14:textId="77777777" w:rsidR="00895CFC" w:rsidRDefault="00E554BB" w:rsidP="00E554BB">
            <w:pPr>
              <w:rPr>
                <w:rFonts w:ascii="Arial" w:hAnsi="Arial" w:cs="Arial"/>
                <w:sz w:val="20"/>
                <w:szCs w:val="20"/>
              </w:rPr>
            </w:pPr>
            <w:r>
              <w:rPr>
                <w:rFonts w:ascii="Arial" w:hAnsi="Arial" w:cs="Arial"/>
                <w:sz w:val="20"/>
                <w:szCs w:val="20"/>
              </w:rPr>
              <w:t xml:space="preserve">Explain how </w:t>
            </w:r>
            <w:r w:rsidRPr="005912BD">
              <w:rPr>
                <w:rFonts w:ascii="Arial" w:hAnsi="Arial" w:cs="Arial"/>
                <w:sz w:val="20"/>
                <w:szCs w:val="20"/>
                <w:vertAlign w:val="superscript"/>
              </w:rPr>
              <w:t>1</w:t>
            </w:r>
            <w:r>
              <w:rPr>
                <w:rFonts w:ascii="Arial" w:hAnsi="Arial" w:cs="Arial"/>
                <w:sz w:val="20"/>
                <w:szCs w:val="20"/>
              </w:rPr>
              <w:t>H NMR spectra can be interpreted</w:t>
            </w:r>
          </w:p>
          <w:p w14:paraId="566C9B6E" w14:textId="77777777" w:rsidR="00E554BB" w:rsidRDefault="00E554BB" w:rsidP="00E554BB">
            <w:pPr>
              <w:rPr>
                <w:rFonts w:ascii="Arial" w:hAnsi="Arial" w:cs="Arial"/>
                <w:sz w:val="20"/>
                <w:szCs w:val="20"/>
              </w:rPr>
            </w:pPr>
          </w:p>
          <w:p w14:paraId="0638358E" w14:textId="77777777" w:rsidR="00E554BB" w:rsidRDefault="00E554BB" w:rsidP="00E554BB"/>
          <w:p w14:paraId="331D02B9" w14:textId="356B4940" w:rsidR="00E554BB" w:rsidRPr="00E554BB" w:rsidRDefault="00E554BB" w:rsidP="00E554BB">
            <w:pPr>
              <w:rPr>
                <w:b/>
                <w:bCs/>
              </w:rPr>
            </w:pPr>
            <w:r w:rsidRPr="00E554BB">
              <w:rPr>
                <w:b/>
                <w:bCs/>
              </w:rPr>
              <w:t>Organic Synthesis</w:t>
            </w:r>
          </w:p>
          <w:p w14:paraId="6FE5ECB8" w14:textId="2932B93E" w:rsidR="00E554BB" w:rsidRDefault="00E554BB" w:rsidP="00E554BB">
            <w:pPr>
              <w:rPr>
                <w:rFonts w:ascii="Arial" w:hAnsi="Arial" w:cs="Arial"/>
                <w:sz w:val="20"/>
                <w:szCs w:val="20"/>
              </w:rPr>
            </w:pPr>
            <w:r>
              <w:rPr>
                <w:rFonts w:ascii="Arial" w:hAnsi="Arial" w:cs="Arial"/>
                <w:sz w:val="20"/>
                <w:szCs w:val="20"/>
              </w:rPr>
              <w:t>Describe how organic reactions can be used to synthesise to get molecules</w:t>
            </w:r>
          </w:p>
          <w:p w14:paraId="19F95146" w14:textId="0CAFA46D" w:rsidR="00E554BB" w:rsidRDefault="00E554BB" w:rsidP="00E554BB"/>
          <w:p w14:paraId="4943B3B4" w14:textId="6C1E2874" w:rsidR="00E554BB" w:rsidRPr="00E554BB" w:rsidRDefault="00E554BB" w:rsidP="00E554BB">
            <w:pPr>
              <w:rPr>
                <w:b/>
                <w:bCs/>
              </w:rPr>
            </w:pPr>
            <w:r w:rsidRPr="00E554BB">
              <w:rPr>
                <w:b/>
                <w:bCs/>
              </w:rPr>
              <w:t>Reactions and properties of Period 3 elements and compounds</w:t>
            </w:r>
          </w:p>
          <w:p w14:paraId="5C02E7DE" w14:textId="7686280E" w:rsidR="00E554BB" w:rsidRDefault="00E554BB" w:rsidP="00E554BB"/>
          <w:p w14:paraId="1FF3CBF7"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State how, and under what conditions, sodium and magnesium react with water</w:t>
            </w:r>
          </w:p>
          <w:p w14:paraId="13BB9D52" w14:textId="6524A619" w:rsidR="00E554BB" w:rsidRDefault="00E554BB" w:rsidP="00E554BB">
            <w:pPr>
              <w:rPr>
                <w:rFonts w:ascii="Arial" w:hAnsi="Arial" w:cs="Arial"/>
                <w:sz w:val="20"/>
                <w:szCs w:val="20"/>
              </w:rPr>
            </w:pPr>
            <w:r>
              <w:rPr>
                <w:rFonts w:ascii="Arial" w:hAnsi="Arial" w:cs="Arial"/>
                <w:sz w:val="20"/>
                <w:szCs w:val="20"/>
              </w:rPr>
              <w:t>State how elements from sodium to sulfur react with oxygen.</w:t>
            </w:r>
          </w:p>
          <w:p w14:paraId="008A918B"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the physical properties of the oxides are explained in terms of their structure and bonding</w:t>
            </w:r>
          </w:p>
          <w:p w14:paraId="5EFE2D54"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State how the oxides react with water.</w:t>
            </w:r>
          </w:p>
          <w:p w14:paraId="4A04F1DC" w14:textId="0B40D3FF" w:rsidR="00E554BB" w:rsidRDefault="00E554BB" w:rsidP="00E554BB">
            <w:pPr>
              <w:rPr>
                <w:rFonts w:ascii="Arial" w:hAnsi="Arial" w:cs="Arial"/>
                <w:sz w:val="20"/>
                <w:szCs w:val="20"/>
              </w:rPr>
            </w:pPr>
            <w:r>
              <w:rPr>
                <w:rFonts w:ascii="Arial" w:hAnsi="Arial" w:cs="Arial"/>
                <w:sz w:val="20"/>
                <w:szCs w:val="20"/>
              </w:rPr>
              <w:t>Describe how the structures of the oxides explain the trend in their reactions in water.</w:t>
            </w:r>
          </w:p>
          <w:p w14:paraId="14907547"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the oxides of the elements in Period 3 react with acids.</w:t>
            </w:r>
          </w:p>
          <w:p w14:paraId="04EFEB01" w14:textId="77777777" w:rsidR="00E554BB" w:rsidRDefault="00E554BB" w:rsidP="00E554BB">
            <w:pPr>
              <w:numPr>
                <w:ilvl w:val="0"/>
                <w:numId w:val="1"/>
              </w:numPr>
              <w:spacing w:before="60"/>
              <w:ind w:left="329" w:hanging="284"/>
              <w:contextualSpacing/>
              <w:rPr>
                <w:rFonts w:ascii="Arial" w:hAnsi="Arial" w:cs="Arial"/>
                <w:sz w:val="20"/>
                <w:szCs w:val="20"/>
              </w:rPr>
            </w:pPr>
            <w:r>
              <w:rPr>
                <w:rFonts w:ascii="Arial" w:hAnsi="Arial" w:cs="Arial"/>
                <w:sz w:val="20"/>
                <w:szCs w:val="20"/>
              </w:rPr>
              <w:t>Describe how the oxides of the elements in Period 3 react with bases</w:t>
            </w:r>
          </w:p>
          <w:p w14:paraId="5111A3FE" w14:textId="03174069" w:rsidR="00E554BB" w:rsidRDefault="00E554BB" w:rsidP="00E554BB">
            <w:r>
              <w:rPr>
                <w:rFonts w:ascii="Arial" w:hAnsi="Arial" w:cs="Arial"/>
                <w:sz w:val="20"/>
                <w:szCs w:val="20"/>
              </w:rPr>
              <w:t>State the equations for these reactions.</w:t>
            </w:r>
          </w:p>
          <w:p w14:paraId="550DD221" w14:textId="7741D1DD" w:rsidR="00E554BB" w:rsidRDefault="00E554BB" w:rsidP="00E554BB"/>
        </w:tc>
      </w:tr>
      <w:tr w:rsidR="00E554BB" w14:paraId="14476840" w14:textId="77777777" w:rsidTr="00E554BB">
        <w:trPr>
          <w:trHeight w:val="1301"/>
        </w:trPr>
        <w:tc>
          <w:tcPr>
            <w:tcW w:w="1838" w:type="dxa"/>
            <w:vMerge/>
            <w:vAlign w:val="center"/>
          </w:tcPr>
          <w:p w14:paraId="3E86B93D" w14:textId="77777777" w:rsidR="00E554BB" w:rsidRPr="001F6D74" w:rsidRDefault="00E554BB" w:rsidP="001F6D74">
            <w:pPr>
              <w:jc w:val="center"/>
              <w:rPr>
                <w:b/>
                <w:bCs/>
                <w:sz w:val="24"/>
                <w:szCs w:val="24"/>
              </w:rPr>
            </w:pPr>
          </w:p>
        </w:tc>
        <w:tc>
          <w:tcPr>
            <w:tcW w:w="2410" w:type="dxa"/>
            <w:vAlign w:val="center"/>
          </w:tcPr>
          <w:p w14:paraId="517D3DA3" w14:textId="77777777" w:rsidR="00E554BB" w:rsidRPr="001F6D74" w:rsidRDefault="00E554BB" w:rsidP="001F6D74">
            <w:pPr>
              <w:jc w:val="center"/>
              <w:rPr>
                <w:b/>
                <w:bCs/>
                <w:sz w:val="24"/>
                <w:szCs w:val="24"/>
              </w:rPr>
            </w:pPr>
            <w:r w:rsidRPr="001F6D74">
              <w:rPr>
                <w:b/>
                <w:bCs/>
                <w:sz w:val="24"/>
                <w:szCs w:val="24"/>
              </w:rPr>
              <w:t>Subject specific pedagogy</w:t>
            </w:r>
          </w:p>
        </w:tc>
        <w:tc>
          <w:tcPr>
            <w:tcW w:w="10773" w:type="dxa"/>
            <w:gridSpan w:val="3"/>
          </w:tcPr>
          <w:p w14:paraId="1ACBB765" w14:textId="427CD462" w:rsidR="00E554BB" w:rsidRDefault="00FC5B68" w:rsidP="002D759C">
            <w:r>
              <w:t>Working through department based activities/work books, practical experiments, molecular modelling</w:t>
            </w:r>
            <w:r w:rsidR="007230DB">
              <w:t>, research tasks and presentations</w:t>
            </w:r>
          </w:p>
        </w:tc>
      </w:tr>
      <w:tr w:rsidR="00E554BB" w14:paraId="1D0B1505" w14:textId="77777777" w:rsidTr="00E554BB">
        <w:trPr>
          <w:trHeight w:val="1228"/>
        </w:trPr>
        <w:tc>
          <w:tcPr>
            <w:tcW w:w="1838" w:type="dxa"/>
            <w:vAlign w:val="center"/>
          </w:tcPr>
          <w:p w14:paraId="12770877" w14:textId="77777777" w:rsidR="00E554BB" w:rsidRPr="001F6D74" w:rsidRDefault="00E554BB"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E554BB" w:rsidRPr="001F6D74" w:rsidRDefault="00E554BB" w:rsidP="001F6D74">
            <w:pPr>
              <w:jc w:val="center"/>
              <w:rPr>
                <w:b/>
                <w:bCs/>
                <w:sz w:val="24"/>
                <w:szCs w:val="24"/>
              </w:rPr>
            </w:pPr>
            <w:r w:rsidRPr="001F6D74">
              <w:rPr>
                <w:b/>
                <w:bCs/>
                <w:sz w:val="24"/>
                <w:szCs w:val="24"/>
              </w:rPr>
              <w:t>Cultural Capital and beyond the curriculum</w:t>
            </w:r>
          </w:p>
        </w:tc>
        <w:tc>
          <w:tcPr>
            <w:tcW w:w="10773" w:type="dxa"/>
            <w:gridSpan w:val="3"/>
          </w:tcPr>
          <w:p w14:paraId="34402CFF" w14:textId="6CF02C8B" w:rsidR="00E554BB" w:rsidRDefault="00E554BB" w:rsidP="002D759C">
            <w:r>
              <w:t>Possible visits to external speakers</w:t>
            </w:r>
            <w:r w:rsidR="00FC5B68">
              <w:t xml:space="preserve"> and laboratories</w:t>
            </w:r>
          </w:p>
        </w:tc>
      </w:tr>
      <w:tr w:rsidR="00E554BB" w14:paraId="5C2232D0" w14:textId="77777777" w:rsidTr="00E554BB">
        <w:trPr>
          <w:trHeight w:val="1228"/>
        </w:trPr>
        <w:tc>
          <w:tcPr>
            <w:tcW w:w="1838" w:type="dxa"/>
            <w:vAlign w:val="center"/>
          </w:tcPr>
          <w:p w14:paraId="4D322740" w14:textId="77777777" w:rsidR="00E554BB" w:rsidRPr="001F6D74" w:rsidRDefault="00E554BB" w:rsidP="001F6D74">
            <w:pPr>
              <w:jc w:val="center"/>
              <w:rPr>
                <w:b/>
                <w:bCs/>
                <w:sz w:val="24"/>
                <w:szCs w:val="24"/>
              </w:rPr>
            </w:pPr>
            <w:r w:rsidRPr="001F6D74">
              <w:rPr>
                <w:b/>
                <w:bCs/>
                <w:sz w:val="24"/>
                <w:szCs w:val="24"/>
              </w:rPr>
              <w:t>Achievement</w:t>
            </w:r>
          </w:p>
        </w:tc>
        <w:tc>
          <w:tcPr>
            <w:tcW w:w="2410" w:type="dxa"/>
            <w:vAlign w:val="center"/>
          </w:tcPr>
          <w:p w14:paraId="18189234" w14:textId="7D649588" w:rsidR="00E554BB" w:rsidRPr="001F6D74" w:rsidRDefault="00E554BB" w:rsidP="001F6D74">
            <w:pPr>
              <w:jc w:val="center"/>
              <w:rPr>
                <w:b/>
                <w:bCs/>
                <w:sz w:val="24"/>
                <w:szCs w:val="24"/>
              </w:rPr>
            </w:pPr>
            <w:r w:rsidRPr="001F6D74">
              <w:rPr>
                <w:b/>
                <w:bCs/>
                <w:sz w:val="24"/>
                <w:szCs w:val="24"/>
              </w:rPr>
              <w:t>Assessment</w:t>
            </w:r>
          </w:p>
        </w:tc>
        <w:tc>
          <w:tcPr>
            <w:tcW w:w="10773" w:type="dxa"/>
            <w:gridSpan w:val="3"/>
          </w:tcPr>
          <w:p w14:paraId="575654D3" w14:textId="2B630F7E" w:rsidR="00E554BB" w:rsidRDefault="00E554BB" w:rsidP="002D759C">
            <w:r>
              <w:t>Regular Formative and Summative Assessment</w:t>
            </w:r>
          </w:p>
          <w:p w14:paraId="7EAA08D8" w14:textId="77777777" w:rsidR="00E554BB" w:rsidRDefault="00E554BB" w:rsidP="002D759C"/>
        </w:tc>
      </w:tr>
      <w:tr w:rsidR="00E554BB" w14:paraId="74454BEC" w14:textId="77777777" w:rsidTr="00E554BB">
        <w:trPr>
          <w:trHeight w:val="1228"/>
        </w:trPr>
        <w:tc>
          <w:tcPr>
            <w:tcW w:w="1838" w:type="dxa"/>
            <w:vAlign w:val="center"/>
          </w:tcPr>
          <w:p w14:paraId="27044894" w14:textId="77777777" w:rsidR="00E554BB" w:rsidRPr="001F6D74" w:rsidRDefault="00E554BB" w:rsidP="001F6D74">
            <w:pPr>
              <w:jc w:val="center"/>
              <w:rPr>
                <w:b/>
                <w:bCs/>
                <w:sz w:val="24"/>
                <w:szCs w:val="24"/>
              </w:rPr>
            </w:pPr>
            <w:r w:rsidRPr="001F6D74">
              <w:rPr>
                <w:b/>
                <w:bCs/>
                <w:sz w:val="24"/>
                <w:szCs w:val="24"/>
              </w:rPr>
              <w:t>Valuing People</w:t>
            </w:r>
          </w:p>
        </w:tc>
        <w:tc>
          <w:tcPr>
            <w:tcW w:w="2410" w:type="dxa"/>
            <w:vAlign w:val="center"/>
          </w:tcPr>
          <w:p w14:paraId="6A6128A2" w14:textId="77777777" w:rsidR="00E554BB" w:rsidRPr="001F6D74" w:rsidRDefault="00E554BB" w:rsidP="001F6D74">
            <w:pPr>
              <w:jc w:val="center"/>
              <w:rPr>
                <w:b/>
                <w:bCs/>
                <w:sz w:val="24"/>
                <w:szCs w:val="24"/>
              </w:rPr>
            </w:pPr>
            <w:r w:rsidRPr="001F6D74">
              <w:rPr>
                <w:b/>
                <w:bCs/>
                <w:sz w:val="24"/>
                <w:szCs w:val="24"/>
              </w:rPr>
              <w:t>How our curriculum meets the needs of every individual</w:t>
            </w:r>
          </w:p>
        </w:tc>
        <w:tc>
          <w:tcPr>
            <w:tcW w:w="10773" w:type="dxa"/>
            <w:gridSpan w:val="3"/>
          </w:tcPr>
          <w:p w14:paraId="5187F47B" w14:textId="77777777" w:rsidR="00E554BB" w:rsidRDefault="00E554BB" w:rsidP="00E554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Wider reading available to go beyond the curriculum.</w:t>
            </w:r>
            <w:r>
              <w:rPr>
                <w:rStyle w:val="eop"/>
                <w:rFonts w:ascii="Calibri" w:hAnsi="Calibri" w:cs="Calibri"/>
                <w:sz w:val="22"/>
                <w:szCs w:val="22"/>
              </w:rPr>
              <w:t> </w:t>
            </w:r>
          </w:p>
          <w:p w14:paraId="67BAF31D" w14:textId="77777777" w:rsidR="00E554BB" w:rsidRDefault="00E554BB" w:rsidP="00E554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Various online platforms to help learners who fall behind or who are struggling.</w:t>
            </w:r>
          </w:p>
          <w:p w14:paraId="254C1EC6" w14:textId="6C1089EB" w:rsidR="00E554BB" w:rsidRDefault="00E554BB" w:rsidP="002D759C"/>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C006D"/>
    <w:multiLevelType w:val="hybridMultilevel"/>
    <w:tmpl w:val="009C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F6D74"/>
    <w:rsid w:val="002461CA"/>
    <w:rsid w:val="002723DD"/>
    <w:rsid w:val="002A16C8"/>
    <w:rsid w:val="002D759C"/>
    <w:rsid w:val="002F11EB"/>
    <w:rsid w:val="002F64AF"/>
    <w:rsid w:val="0031669B"/>
    <w:rsid w:val="003315E8"/>
    <w:rsid w:val="00362E7A"/>
    <w:rsid w:val="0038165D"/>
    <w:rsid w:val="00432758"/>
    <w:rsid w:val="004B1CAE"/>
    <w:rsid w:val="005D19D8"/>
    <w:rsid w:val="006A3BBD"/>
    <w:rsid w:val="006E09ED"/>
    <w:rsid w:val="00722553"/>
    <w:rsid w:val="007230DB"/>
    <w:rsid w:val="008238B3"/>
    <w:rsid w:val="00895CFC"/>
    <w:rsid w:val="00907595"/>
    <w:rsid w:val="00970031"/>
    <w:rsid w:val="00981C03"/>
    <w:rsid w:val="00984BA7"/>
    <w:rsid w:val="009E6B05"/>
    <w:rsid w:val="00AB1E18"/>
    <w:rsid w:val="00B56A56"/>
    <w:rsid w:val="00BD5EB3"/>
    <w:rsid w:val="00CB7902"/>
    <w:rsid w:val="00CE0167"/>
    <w:rsid w:val="00D22DA4"/>
    <w:rsid w:val="00D747AB"/>
    <w:rsid w:val="00D7548A"/>
    <w:rsid w:val="00D77DCB"/>
    <w:rsid w:val="00DE5185"/>
    <w:rsid w:val="00DF2A79"/>
    <w:rsid w:val="00E554BB"/>
    <w:rsid w:val="00E75652"/>
    <w:rsid w:val="00F5361B"/>
    <w:rsid w:val="00FB5EB6"/>
    <w:rsid w:val="00FC5B68"/>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2D759C"/>
    <w:pPr>
      <w:spacing w:after="200" w:line="276" w:lineRule="auto"/>
      <w:ind w:left="720"/>
      <w:contextualSpacing/>
    </w:pPr>
    <w:rPr>
      <w:rFonts w:ascii="Calibri" w:eastAsia="Calibri" w:hAnsi="Calibri" w:cs="Calibri"/>
      <w:color w:val="000000"/>
    </w:rPr>
  </w:style>
  <w:style w:type="paragraph" w:customStyle="1" w:styleId="paragraph">
    <w:name w:val="paragraph"/>
    <w:basedOn w:val="Normal"/>
    <w:rsid w:val="00E554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54BB"/>
  </w:style>
  <w:style w:type="character" w:customStyle="1" w:styleId="eop">
    <w:name w:val="eop"/>
    <w:basedOn w:val="DefaultParagraphFont"/>
    <w:rsid w:val="00E55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36406">
      <w:bodyDiv w:val="1"/>
      <w:marLeft w:val="0"/>
      <w:marRight w:val="0"/>
      <w:marTop w:val="0"/>
      <w:marBottom w:val="0"/>
      <w:divBdr>
        <w:top w:val="none" w:sz="0" w:space="0" w:color="auto"/>
        <w:left w:val="none" w:sz="0" w:space="0" w:color="auto"/>
        <w:bottom w:val="none" w:sz="0" w:space="0" w:color="auto"/>
        <w:right w:val="none" w:sz="0" w:space="0" w:color="auto"/>
      </w:divBdr>
    </w:div>
    <w:div w:id="454444089">
      <w:bodyDiv w:val="1"/>
      <w:marLeft w:val="0"/>
      <w:marRight w:val="0"/>
      <w:marTop w:val="0"/>
      <w:marBottom w:val="0"/>
      <w:divBdr>
        <w:top w:val="none" w:sz="0" w:space="0" w:color="auto"/>
        <w:left w:val="none" w:sz="0" w:space="0" w:color="auto"/>
        <w:bottom w:val="none" w:sz="0" w:space="0" w:color="auto"/>
        <w:right w:val="none" w:sz="0" w:space="0" w:color="auto"/>
      </w:divBdr>
      <w:divsChild>
        <w:div w:id="1710573313">
          <w:marLeft w:val="0"/>
          <w:marRight w:val="0"/>
          <w:marTop w:val="0"/>
          <w:marBottom w:val="0"/>
          <w:divBdr>
            <w:top w:val="none" w:sz="0" w:space="0" w:color="auto"/>
            <w:left w:val="none" w:sz="0" w:space="0" w:color="auto"/>
            <w:bottom w:val="none" w:sz="0" w:space="0" w:color="auto"/>
            <w:right w:val="none" w:sz="0" w:space="0" w:color="auto"/>
          </w:divBdr>
        </w:div>
        <w:div w:id="391083360">
          <w:marLeft w:val="0"/>
          <w:marRight w:val="0"/>
          <w:marTop w:val="0"/>
          <w:marBottom w:val="0"/>
          <w:divBdr>
            <w:top w:val="none" w:sz="0" w:space="0" w:color="auto"/>
            <w:left w:val="none" w:sz="0" w:space="0" w:color="auto"/>
            <w:bottom w:val="none" w:sz="0" w:space="0" w:color="auto"/>
            <w:right w:val="none" w:sz="0" w:space="0" w:color="auto"/>
          </w:divBdr>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31794197">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040785710">
      <w:bodyDiv w:val="1"/>
      <w:marLeft w:val="0"/>
      <w:marRight w:val="0"/>
      <w:marTop w:val="0"/>
      <w:marBottom w:val="0"/>
      <w:divBdr>
        <w:top w:val="none" w:sz="0" w:space="0" w:color="auto"/>
        <w:left w:val="none" w:sz="0" w:space="0" w:color="auto"/>
        <w:bottom w:val="none" w:sz="0" w:space="0" w:color="auto"/>
        <w:right w:val="none" w:sz="0" w:space="0" w:color="auto"/>
      </w:divBdr>
    </w:div>
    <w:div w:id="169306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F0FC76-05E3-4FDB-975A-41DF024A1C1D}"/>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T Holland</cp:lastModifiedBy>
  <cp:revision>6</cp:revision>
  <dcterms:created xsi:type="dcterms:W3CDTF">2022-06-28T10:31:00Z</dcterms:created>
  <dcterms:modified xsi:type="dcterms:W3CDTF">2022-07-18T11:06:00Z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