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268"/>
        <w:gridCol w:w="3544"/>
        <w:gridCol w:w="3544"/>
        <w:gridCol w:w="3827"/>
      </w:tblGrid>
      <w:tr w:rsidR="009C4A0A" w:rsidRPr="001F6D74" w14:paraId="70B0A958" w14:textId="77777777" w:rsidTr="6C81A2AA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2CE0EA9F" w:rsidR="009C4A0A" w:rsidRPr="001F6D74" w:rsidRDefault="009C4A0A" w:rsidP="6038ACF4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Design &amp; Technology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1E7F42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DD1B05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3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9C4A0A" w14:paraId="50766140" w14:textId="77777777" w:rsidTr="6C81A2AA">
        <w:trPr>
          <w:trHeight w:val="634"/>
        </w:trPr>
        <w:tc>
          <w:tcPr>
            <w:tcW w:w="15021" w:type="dxa"/>
            <w:gridSpan w:val="5"/>
          </w:tcPr>
          <w:p w14:paraId="445D75A0" w14:textId="64D358C9" w:rsidR="009C4A0A" w:rsidRPr="001F6D74" w:rsidRDefault="009C4A0A" w:rsidP="00565C8D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AF304B">
              <w:rPr>
                <w:b/>
                <w:bCs/>
                <w:sz w:val="28"/>
                <w:szCs w:val="28"/>
              </w:rPr>
              <w:t xml:space="preserve">  </w:t>
            </w:r>
            <w:r w:rsidR="00AF304B" w:rsidRPr="002005D8">
              <w:rPr>
                <w:sz w:val="24"/>
                <w:szCs w:val="24"/>
              </w:rPr>
              <w:t xml:space="preserve">To refine </w:t>
            </w:r>
            <w:r w:rsidR="003F182E" w:rsidRPr="002005D8">
              <w:rPr>
                <w:sz w:val="24"/>
                <w:szCs w:val="24"/>
              </w:rPr>
              <w:t>all</w:t>
            </w:r>
            <w:r w:rsidR="00AF304B" w:rsidRPr="002005D8">
              <w:rPr>
                <w:sz w:val="24"/>
                <w:szCs w:val="24"/>
              </w:rPr>
              <w:t xml:space="preserve"> the</w:t>
            </w:r>
            <w:r w:rsidR="00CC1F46">
              <w:rPr>
                <w:sz w:val="24"/>
                <w:szCs w:val="24"/>
              </w:rPr>
              <w:t xml:space="preserve"> prior</w:t>
            </w:r>
            <w:r w:rsidR="00AF304B" w:rsidRPr="002005D8">
              <w:rPr>
                <w:sz w:val="24"/>
                <w:szCs w:val="24"/>
              </w:rPr>
              <w:t xml:space="preserve"> learning </w:t>
            </w:r>
            <w:r w:rsidR="00005486" w:rsidRPr="002005D8">
              <w:rPr>
                <w:sz w:val="24"/>
                <w:szCs w:val="24"/>
              </w:rPr>
              <w:t>in order to showcase this within the NEA and final timed exam.  To work in a ‘real world’ context within the NEA</w:t>
            </w:r>
            <w:r w:rsidR="00CC1F46">
              <w:rPr>
                <w:sz w:val="24"/>
                <w:szCs w:val="24"/>
              </w:rPr>
              <w:t xml:space="preserve"> to find workable, practical solutions to meet the wants, needs and values of the </w:t>
            </w:r>
            <w:r w:rsidR="007D3271">
              <w:rPr>
                <w:sz w:val="24"/>
                <w:szCs w:val="24"/>
              </w:rPr>
              <w:t xml:space="preserve">client.  </w:t>
            </w:r>
            <w:bookmarkStart w:id="0" w:name="_GoBack"/>
            <w:bookmarkEnd w:id="0"/>
          </w:p>
        </w:tc>
      </w:tr>
      <w:tr w:rsidR="009C4A0A" w14:paraId="7E081DD8" w14:textId="77777777" w:rsidTr="007F136C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268" w:type="dxa"/>
            <w:vAlign w:val="center"/>
          </w:tcPr>
          <w:p w14:paraId="3BDC73E0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44" w:type="dxa"/>
            <w:vAlign w:val="center"/>
          </w:tcPr>
          <w:p w14:paraId="6B0B69D1" w14:textId="2DDCB16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1</w:t>
            </w:r>
          </w:p>
          <w:p w14:paraId="13563DAE" w14:textId="52497550" w:rsidR="00443385" w:rsidRPr="00DD3368" w:rsidRDefault="00443385" w:rsidP="00392FE3">
            <w:pPr>
              <w:rPr>
                <w:sz w:val="16"/>
                <w:szCs w:val="16"/>
              </w:rPr>
            </w:pPr>
            <w:r w:rsidRPr="00443385">
              <w:rPr>
                <w:b/>
                <w:bCs/>
                <w:sz w:val="20"/>
                <w:szCs w:val="20"/>
              </w:rPr>
              <w:t>Project Focus</w:t>
            </w:r>
            <w:r w:rsidRPr="00443385">
              <w:rPr>
                <w:sz w:val="20"/>
                <w:szCs w:val="20"/>
              </w:rPr>
              <w:t xml:space="preserve">: </w:t>
            </w:r>
            <w:r w:rsidR="00DD1B05">
              <w:rPr>
                <w:sz w:val="20"/>
                <w:szCs w:val="20"/>
              </w:rPr>
              <w:t>Non-exam assessment</w:t>
            </w:r>
          </w:p>
        </w:tc>
        <w:tc>
          <w:tcPr>
            <w:tcW w:w="3544" w:type="dxa"/>
            <w:vAlign w:val="center"/>
          </w:tcPr>
          <w:p w14:paraId="61AD2E8D" w14:textId="331D3DF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2</w:t>
            </w:r>
          </w:p>
          <w:p w14:paraId="6E8905DD" w14:textId="38007360" w:rsidR="00443385" w:rsidRPr="00565C8D" w:rsidRDefault="00443385" w:rsidP="00392FE3">
            <w:pPr>
              <w:rPr>
                <w:sz w:val="28"/>
                <w:szCs w:val="28"/>
              </w:rPr>
            </w:pPr>
            <w:r w:rsidRPr="00443385">
              <w:rPr>
                <w:b/>
                <w:bCs/>
                <w:sz w:val="20"/>
                <w:szCs w:val="20"/>
              </w:rPr>
              <w:t>Project Focus:</w:t>
            </w:r>
            <w:r w:rsidRPr="00443385">
              <w:rPr>
                <w:sz w:val="20"/>
                <w:szCs w:val="20"/>
              </w:rPr>
              <w:t xml:space="preserve"> </w:t>
            </w:r>
            <w:r w:rsidR="00DD1B05">
              <w:rPr>
                <w:sz w:val="20"/>
                <w:szCs w:val="20"/>
              </w:rPr>
              <w:t>Non-exam assessment</w:t>
            </w:r>
          </w:p>
        </w:tc>
        <w:tc>
          <w:tcPr>
            <w:tcW w:w="3827" w:type="dxa"/>
            <w:vAlign w:val="center"/>
          </w:tcPr>
          <w:p w14:paraId="7F6B0195" w14:textId="556095C7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3</w:t>
            </w:r>
          </w:p>
          <w:p w14:paraId="19B2DE55" w14:textId="0EE39A7A" w:rsidR="00443385" w:rsidRPr="00443385" w:rsidRDefault="00443385" w:rsidP="00443385">
            <w:pPr>
              <w:rPr>
                <w:sz w:val="20"/>
                <w:szCs w:val="20"/>
              </w:rPr>
            </w:pPr>
            <w:r w:rsidRPr="00443385">
              <w:rPr>
                <w:b/>
                <w:bCs/>
                <w:sz w:val="20"/>
                <w:szCs w:val="20"/>
              </w:rPr>
              <w:t>Project Focus:</w:t>
            </w:r>
            <w:r>
              <w:rPr>
                <w:sz w:val="20"/>
                <w:szCs w:val="20"/>
              </w:rPr>
              <w:t xml:space="preserve"> Non-exam assessment</w:t>
            </w:r>
          </w:p>
        </w:tc>
      </w:tr>
      <w:tr w:rsidR="009C4A0A" w14:paraId="4F6AE551" w14:textId="77777777" w:rsidTr="007F136C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268" w:type="dxa"/>
            <w:vAlign w:val="center"/>
          </w:tcPr>
          <w:p w14:paraId="4B15A68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44" w:type="dxa"/>
          </w:tcPr>
          <w:p w14:paraId="46B06606" w14:textId="77777777" w:rsidR="00AC7A3A" w:rsidRDefault="00DA270E" w:rsidP="6C81A2AA">
            <w:r>
              <w:t>Analysis</w:t>
            </w:r>
          </w:p>
          <w:p w14:paraId="5A479150" w14:textId="77777777" w:rsidR="00DA270E" w:rsidRDefault="00DA270E" w:rsidP="6C81A2AA">
            <w:r>
              <w:t>Values</w:t>
            </w:r>
          </w:p>
          <w:p w14:paraId="51CD1949" w14:textId="77777777" w:rsidR="00DA270E" w:rsidRDefault="00DA270E" w:rsidP="6C81A2AA">
            <w:r>
              <w:t>Needs</w:t>
            </w:r>
          </w:p>
          <w:p w14:paraId="70FD8966" w14:textId="77777777" w:rsidR="00DA270E" w:rsidRDefault="00DA270E" w:rsidP="6C81A2AA">
            <w:r>
              <w:t>Wants</w:t>
            </w:r>
          </w:p>
          <w:p w14:paraId="2F2EE8CA" w14:textId="77777777" w:rsidR="00DA270E" w:rsidRDefault="00DA270E" w:rsidP="6C81A2AA">
            <w:r>
              <w:t>Desires</w:t>
            </w:r>
          </w:p>
          <w:p w14:paraId="01DB1BCF" w14:textId="77777777" w:rsidR="00DA270E" w:rsidRDefault="00DA270E" w:rsidP="6C81A2AA">
            <w:r>
              <w:t>Specification</w:t>
            </w:r>
          </w:p>
          <w:p w14:paraId="18A2D766" w14:textId="504775EE" w:rsidR="00270E3E" w:rsidRDefault="00270E3E" w:rsidP="6C81A2AA">
            <w:r>
              <w:t>Conclusions</w:t>
            </w:r>
          </w:p>
        </w:tc>
        <w:tc>
          <w:tcPr>
            <w:tcW w:w="3544" w:type="dxa"/>
          </w:tcPr>
          <w:p w14:paraId="677FDEE4" w14:textId="77777777" w:rsidR="00C177A7" w:rsidRDefault="00270E3E" w:rsidP="00565C8D">
            <w:r>
              <w:t>2D &amp; 3D presentation methods</w:t>
            </w:r>
          </w:p>
          <w:p w14:paraId="06A6EBC4" w14:textId="77777777" w:rsidR="00270E3E" w:rsidRDefault="00A82D87" w:rsidP="00565C8D">
            <w:r>
              <w:t>Isometric</w:t>
            </w:r>
          </w:p>
          <w:p w14:paraId="0517DB2E" w14:textId="77777777" w:rsidR="00A82D87" w:rsidRDefault="00A82D87" w:rsidP="00565C8D">
            <w:r>
              <w:t>Orthographic</w:t>
            </w:r>
          </w:p>
          <w:p w14:paraId="7E174AEC" w14:textId="77777777" w:rsidR="00A82D87" w:rsidRDefault="00A82D87" w:rsidP="00565C8D">
            <w:r>
              <w:t>BS Conventions</w:t>
            </w:r>
          </w:p>
          <w:p w14:paraId="45A48577" w14:textId="77777777" w:rsidR="00A82D87" w:rsidRDefault="00A82D87" w:rsidP="00565C8D">
            <w:r>
              <w:t>Production Planning</w:t>
            </w:r>
          </w:p>
          <w:p w14:paraId="215AC9F3" w14:textId="0036F216" w:rsidR="00A82D87" w:rsidRDefault="002219BE" w:rsidP="00565C8D">
            <w:r>
              <w:t>Tolerance</w:t>
            </w:r>
          </w:p>
          <w:p w14:paraId="3A2E20AC" w14:textId="52B5839A" w:rsidR="00A82D87" w:rsidRDefault="00A82D87" w:rsidP="00565C8D">
            <w:r>
              <w:t>Marking jig</w:t>
            </w:r>
          </w:p>
        </w:tc>
        <w:tc>
          <w:tcPr>
            <w:tcW w:w="3827" w:type="dxa"/>
          </w:tcPr>
          <w:p w14:paraId="15EDB6F1" w14:textId="77777777" w:rsidR="00C177A7" w:rsidRDefault="002219BE" w:rsidP="00565C8D">
            <w:r>
              <w:t>Destructive Testing</w:t>
            </w:r>
          </w:p>
          <w:p w14:paraId="18FADDBB" w14:textId="6B191956" w:rsidR="002219BE" w:rsidRDefault="002219BE" w:rsidP="00565C8D">
            <w:r>
              <w:t>Non-Destructive Testing</w:t>
            </w:r>
          </w:p>
          <w:p w14:paraId="21ED1D62" w14:textId="77777777" w:rsidR="002219BE" w:rsidRDefault="00C24862" w:rsidP="00565C8D">
            <w:r>
              <w:t>Evaluation</w:t>
            </w:r>
          </w:p>
          <w:p w14:paraId="6AACEA6C" w14:textId="77777777" w:rsidR="00C24862" w:rsidRDefault="00C24862" w:rsidP="00565C8D">
            <w:r>
              <w:t>Client Testing</w:t>
            </w:r>
          </w:p>
          <w:p w14:paraId="16A83E4E" w14:textId="0318D4EB" w:rsidR="00C24862" w:rsidRDefault="00C24862" w:rsidP="00565C8D"/>
        </w:tc>
      </w:tr>
      <w:tr w:rsidR="009C4A0A" w14:paraId="2B6FD44B" w14:textId="77777777" w:rsidTr="007F136C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268" w:type="dxa"/>
            <w:vAlign w:val="center"/>
          </w:tcPr>
          <w:p w14:paraId="4913DFBF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44" w:type="dxa"/>
          </w:tcPr>
          <w:p w14:paraId="63310416" w14:textId="3E0415A6" w:rsidR="00F51CA2" w:rsidRPr="004028C5" w:rsidRDefault="00F51CA2" w:rsidP="00880FBE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Theory:</w:t>
            </w:r>
          </w:p>
          <w:p w14:paraId="630D65BC" w14:textId="77777777" w:rsidR="00FD0308" w:rsidRPr="00197911" w:rsidRDefault="00FD0308" w:rsidP="00FD0308">
            <w:pPr>
              <w:rPr>
                <w:sz w:val="20"/>
                <w:szCs w:val="20"/>
              </w:rPr>
            </w:pPr>
            <w:r w:rsidRPr="00F905AB">
              <w:rPr>
                <w:b/>
                <w:bCs/>
                <w:sz w:val="20"/>
                <w:szCs w:val="20"/>
              </w:rPr>
              <w:t>Topic 2:</w:t>
            </w:r>
            <w:r w:rsidRPr="00197911">
              <w:rPr>
                <w:sz w:val="20"/>
                <w:szCs w:val="20"/>
              </w:rPr>
              <w:t xml:space="preserve"> Performance characteristics of materials </w:t>
            </w:r>
          </w:p>
          <w:p w14:paraId="6D50A1BE" w14:textId="18E9123A" w:rsidR="00843131" w:rsidRDefault="00FD0308" w:rsidP="00FD0308">
            <w:r w:rsidRPr="008D07F7">
              <w:rPr>
                <w:b/>
                <w:bCs/>
              </w:rPr>
              <w:t>Topic 3:</w:t>
            </w:r>
            <w:r w:rsidRPr="008D07F7">
              <w:t xml:space="preserve"> Processes and techniques</w:t>
            </w:r>
          </w:p>
          <w:p w14:paraId="406D0207" w14:textId="7EE37684" w:rsidR="00FD0308" w:rsidRDefault="00900018" w:rsidP="00FD0308">
            <w:pPr>
              <w:rPr>
                <w:sz w:val="20"/>
                <w:szCs w:val="20"/>
              </w:rPr>
            </w:pPr>
            <w:r w:rsidRPr="007A26A0">
              <w:rPr>
                <w:b/>
                <w:bCs/>
                <w:sz w:val="20"/>
                <w:szCs w:val="20"/>
              </w:rPr>
              <w:t>Topic 11:</w:t>
            </w:r>
            <w:r w:rsidRPr="00197911">
              <w:rPr>
                <w:sz w:val="20"/>
                <w:szCs w:val="20"/>
              </w:rPr>
              <w:t xml:space="preserve"> Information handling, Modelling and forward planning</w:t>
            </w:r>
          </w:p>
          <w:p w14:paraId="7746A27B" w14:textId="77777777" w:rsidR="00900018" w:rsidRPr="004028C5" w:rsidRDefault="00900018" w:rsidP="00FD0308"/>
          <w:p w14:paraId="79B2E11B" w14:textId="77777777" w:rsidR="00AC7F39" w:rsidRPr="004028C5" w:rsidRDefault="00AC7F39" w:rsidP="00AC7F39">
            <w:pPr>
              <w:tabs>
                <w:tab w:val="left" w:pos="1373"/>
              </w:tabs>
              <w:rPr>
                <w:b/>
                <w:bCs/>
              </w:rPr>
            </w:pPr>
            <w:r w:rsidRPr="004028C5">
              <w:rPr>
                <w:b/>
                <w:bCs/>
              </w:rPr>
              <w:t>NEA: Component 2 worth 50% of the final course grade</w:t>
            </w:r>
          </w:p>
          <w:p w14:paraId="75197441" w14:textId="77777777" w:rsidR="00963C54" w:rsidRDefault="00C129F9" w:rsidP="00AC7F39">
            <w:r>
              <w:t>Initial research</w:t>
            </w:r>
          </w:p>
          <w:p w14:paraId="4ABAC3C8" w14:textId="77777777" w:rsidR="002C7F91" w:rsidRDefault="00C129F9" w:rsidP="00AC7F39">
            <w:r>
              <w:t>C</w:t>
            </w:r>
            <w:r w:rsidR="002C7F91">
              <w:t>lient meetings/interview</w:t>
            </w:r>
          </w:p>
          <w:p w14:paraId="55460A2C" w14:textId="77777777" w:rsidR="002C7F91" w:rsidRDefault="002C7F91" w:rsidP="00AC7F39">
            <w:r>
              <w:t>Research Conclusions</w:t>
            </w:r>
          </w:p>
          <w:p w14:paraId="309A0880" w14:textId="77777777" w:rsidR="002C7F91" w:rsidRDefault="002C7F91" w:rsidP="00AC7F39">
            <w:r>
              <w:t>Specification</w:t>
            </w:r>
          </w:p>
          <w:p w14:paraId="1A7B8080" w14:textId="42E2D584" w:rsidR="002C7F91" w:rsidRPr="004028C5" w:rsidRDefault="002C7F91" w:rsidP="00AC7F39">
            <w:r>
              <w:t>Initial designs</w:t>
            </w:r>
          </w:p>
        </w:tc>
        <w:tc>
          <w:tcPr>
            <w:tcW w:w="3544" w:type="dxa"/>
          </w:tcPr>
          <w:p w14:paraId="6781BE31" w14:textId="77777777" w:rsidR="008E1A44" w:rsidRPr="004028C5" w:rsidRDefault="00F51CA2" w:rsidP="00905BF2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Theory:</w:t>
            </w:r>
          </w:p>
          <w:p w14:paraId="5332A80A" w14:textId="77777777" w:rsidR="004936F4" w:rsidRDefault="004936F4" w:rsidP="004936F4">
            <w:r w:rsidRPr="007A26A0">
              <w:rPr>
                <w:b/>
                <w:bCs/>
                <w:sz w:val="20"/>
                <w:szCs w:val="20"/>
              </w:rPr>
              <w:t>Topic 12:</w:t>
            </w:r>
            <w:r w:rsidRPr="00197911">
              <w:rPr>
                <w:sz w:val="20"/>
                <w:szCs w:val="20"/>
              </w:rPr>
              <w:t xml:space="preserve"> Further processes and techniques</w:t>
            </w:r>
          </w:p>
          <w:p w14:paraId="3DEB91C2" w14:textId="50488841" w:rsidR="00240997" w:rsidRDefault="00115D03" w:rsidP="00AC7F39">
            <w:pPr>
              <w:rPr>
                <w:b/>
                <w:bCs/>
              </w:rPr>
            </w:pPr>
            <w:r w:rsidRPr="007A26A0">
              <w:rPr>
                <w:b/>
                <w:bCs/>
                <w:sz w:val="20"/>
                <w:szCs w:val="20"/>
              </w:rPr>
              <w:t>Topic 9:</w:t>
            </w:r>
            <w:r w:rsidRPr="00197911">
              <w:rPr>
                <w:sz w:val="20"/>
                <w:szCs w:val="20"/>
              </w:rPr>
              <w:t xml:space="preserve"> Designing for maintenance and the cleaner environment</w:t>
            </w:r>
          </w:p>
          <w:p w14:paraId="21CC2B75" w14:textId="77777777" w:rsidR="004936F4" w:rsidRDefault="004936F4" w:rsidP="00AC7F39">
            <w:pPr>
              <w:rPr>
                <w:b/>
                <w:bCs/>
              </w:rPr>
            </w:pPr>
          </w:p>
          <w:p w14:paraId="1143A190" w14:textId="6A99BBDF" w:rsidR="002E666D" w:rsidRPr="004028C5" w:rsidRDefault="002E666D" w:rsidP="002E666D">
            <w:pPr>
              <w:tabs>
                <w:tab w:val="left" w:pos="1373"/>
              </w:tabs>
              <w:rPr>
                <w:b/>
                <w:bCs/>
              </w:rPr>
            </w:pPr>
            <w:r w:rsidRPr="004028C5">
              <w:rPr>
                <w:b/>
                <w:bCs/>
              </w:rPr>
              <w:t xml:space="preserve">NEA: Component 2 </w:t>
            </w:r>
          </w:p>
          <w:p w14:paraId="33C6FAB2" w14:textId="77777777" w:rsidR="002E666D" w:rsidRPr="002C7F91" w:rsidRDefault="002C7F91" w:rsidP="00AC7F39">
            <w:r w:rsidRPr="002C7F91">
              <w:t>Client design feedback</w:t>
            </w:r>
          </w:p>
          <w:p w14:paraId="3DB835E4" w14:textId="77777777" w:rsidR="002C7F91" w:rsidRPr="002C7F91" w:rsidRDefault="002C7F91" w:rsidP="00AC7F39">
            <w:r w:rsidRPr="002C7F91">
              <w:t>Design Development</w:t>
            </w:r>
          </w:p>
          <w:p w14:paraId="5A80E4FE" w14:textId="77777777" w:rsidR="002C7F91" w:rsidRPr="002C7F91" w:rsidRDefault="002C7F91" w:rsidP="00AC7F39">
            <w:r w:rsidRPr="002C7F91">
              <w:t>CAD work</w:t>
            </w:r>
          </w:p>
          <w:p w14:paraId="709A04BA" w14:textId="3C7A8A29" w:rsidR="002C7F91" w:rsidRPr="002C7F91" w:rsidRDefault="002C7F91" w:rsidP="00AC7F39">
            <w:r w:rsidRPr="002C7F91">
              <w:t xml:space="preserve">Planning </w:t>
            </w:r>
          </w:p>
          <w:p w14:paraId="0EFD6760" w14:textId="4F5D55F2" w:rsidR="002C7F91" w:rsidRPr="004028C5" w:rsidRDefault="002C7F91" w:rsidP="00AC7F39">
            <w:pPr>
              <w:rPr>
                <w:b/>
                <w:bCs/>
              </w:rPr>
            </w:pPr>
            <w:r w:rsidRPr="002C7F91">
              <w:t>Making</w:t>
            </w:r>
            <w:r w:rsidRPr="002C7F91">
              <w:rPr>
                <w:b/>
                <w:bCs/>
              </w:rPr>
              <w:t xml:space="preserve"> </w:t>
            </w:r>
          </w:p>
        </w:tc>
        <w:tc>
          <w:tcPr>
            <w:tcW w:w="3827" w:type="dxa"/>
          </w:tcPr>
          <w:p w14:paraId="30FF8FD0" w14:textId="77777777" w:rsidR="008E1A44" w:rsidRPr="004028C5" w:rsidRDefault="00F51CA2" w:rsidP="00FE2BC4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Theory:</w:t>
            </w:r>
          </w:p>
          <w:p w14:paraId="26B95FA5" w14:textId="77777777" w:rsidR="009B1A06" w:rsidRPr="00197911" w:rsidRDefault="009B1A06" w:rsidP="009B1A06">
            <w:pPr>
              <w:rPr>
                <w:sz w:val="20"/>
                <w:szCs w:val="20"/>
              </w:rPr>
            </w:pPr>
            <w:r w:rsidRPr="007A26A0">
              <w:rPr>
                <w:b/>
                <w:bCs/>
                <w:sz w:val="20"/>
                <w:szCs w:val="20"/>
              </w:rPr>
              <w:t>Topic 10:</w:t>
            </w:r>
            <w:r w:rsidRPr="00197911">
              <w:rPr>
                <w:sz w:val="20"/>
                <w:szCs w:val="20"/>
              </w:rPr>
              <w:t xml:space="preserve"> Current legislation </w:t>
            </w:r>
          </w:p>
          <w:p w14:paraId="4C5A7999" w14:textId="49C16A74" w:rsidR="00020363" w:rsidRDefault="00C129F9" w:rsidP="00020363">
            <w:pPr>
              <w:rPr>
                <w:sz w:val="24"/>
                <w:szCs w:val="24"/>
              </w:rPr>
            </w:pPr>
            <w:r w:rsidRPr="00B96EE3">
              <w:rPr>
                <w:sz w:val="24"/>
                <w:szCs w:val="24"/>
              </w:rPr>
              <w:t>Final revision of all topics</w:t>
            </w:r>
            <w:r>
              <w:rPr>
                <w:sz w:val="24"/>
                <w:szCs w:val="24"/>
              </w:rPr>
              <w:t xml:space="preserve"> 1-12</w:t>
            </w:r>
            <w:r w:rsidRPr="00B96EE3">
              <w:rPr>
                <w:sz w:val="24"/>
                <w:szCs w:val="24"/>
              </w:rPr>
              <w:t>.</w:t>
            </w:r>
          </w:p>
          <w:p w14:paraId="1C1DC46D" w14:textId="77777777" w:rsidR="00C129F9" w:rsidRPr="004028C5" w:rsidRDefault="00C129F9" w:rsidP="00020363"/>
          <w:p w14:paraId="10D3F87D" w14:textId="4AB6F935" w:rsidR="002E666D" w:rsidRDefault="002E666D" w:rsidP="002E666D">
            <w:pPr>
              <w:tabs>
                <w:tab w:val="left" w:pos="1373"/>
              </w:tabs>
              <w:rPr>
                <w:b/>
                <w:bCs/>
              </w:rPr>
            </w:pPr>
            <w:r w:rsidRPr="004028C5">
              <w:rPr>
                <w:b/>
                <w:bCs/>
              </w:rPr>
              <w:t xml:space="preserve">NEA: Component 2 </w:t>
            </w:r>
          </w:p>
          <w:p w14:paraId="68834D5A" w14:textId="375266C4" w:rsidR="002C7F91" w:rsidRPr="002C7F91" w:rsidRDefault="002C7F91" w:rsidP="002E666D">
            <w:pPr>
              <w:tabs>
                <w:tab w:val="left" w:pos="1373"/>
              </w:tabs>
            </w:pPr>
            <w:r w:rsidRPr="002C7F91">
              <w:t>Making</w:t>
            </w:r>
          </w:p>
          <w:p w14:paraId="6F3D35BB" w14:textId="2E39E830" w:rsidR="002C7F91" w:rsidRPr="002C7F91" w:rsidRDefault="002C7F91" w:rsidP="002E666D">
            <w:pPr>
              <w:tabs>
                <w:tab w:val="left" w:pos="1373"/>
              </w:tabs>
            </w:pPr>
            <w:r w:rsidRPr="002C7F91">
              <w:t>Evaluation</w:t>
            </w:r>
          </w:p>
          <w:p w14:paraId="7E8D5692" w14:textId="2C18E7D3" w:rsidR="002C7F91" w:rsidRPr="002C7F91" w:rsidRDefault="002C7F91" w:rsidP="002E666D">
            <w:pPr>
              <w:tabs>
                <w:tab w:val="left" w:pos="1373"/>
              </w:tabs>
            </w:pPr>
            <w:r w:rsidRPr="002C7F91">
              <w:t>Testing</w:t>
            </w:r>
          </w:p>
          <w:p w14:paraId="2A737C2F" w14:textId="35F60AEA" w:rsidR="004F20AC" w:rsidRPr="004028C5" w:rsidRDefault="00C129F9" w:rsidP="004F20AC">
            <w:r w:rsidRPr="002C7F91">
              <w:t>Completion</w:t>
            </w:r>
            <w:r>
              <w:t xml:space="preserve"> </w:t>
            </w:r>
          </w:p>
        </w:tc>
      </w:tr>
      <w:tr w:rsidR="009C4A0A" w14:paraId="5967444C" w14:textId="77777777" w:rsidTr="007F136C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919745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44" w:type="dxa"/>
          </w:tcPr>
          <w:p w14:paraId="51B16E93" w14:textId="77777777" w:rsidR="00272736" w:rsidRPr="004028C5" w:rsidRDefault="00272736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 xml:space="preserve">Presentation to peers </w:t>
            </w:r>
          </w:p>
          <w:p w14:paraId="14B6883E" w14:textId="43EC0CBC" w:rsidR="00843131" w:rsidRPr="004028C5" w:rsidRDefault="005824FC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Practical demonstrations and student experiences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3690D727" w14:textId="5A264D3A" w:rsidR="005824FC" w:rsidRPr="004028C5" w:rsidRDefault="005824FC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Experimentation and evaluation with range of techniques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256084E4" w14:textId="3DFB4ECF" w:rsidR="00856348" w:rsidRPr="004028C5" w:rsidRDefault="00856348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Generating products based on an identifiable need – problem solving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37A2732F" w14:textId="099221E6" w:rsidR="00272736" w:rsidRPr="004028C5" w:rsidRDefault="00856348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Theme based products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462B20FD" w14:textId="238E85B6" w:rsidR="00272736" w:rsidRPr="004028C5" w:rsidRDefault="00272736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Investigating the materials associated with wildlife habitats</w:t>
            </w:r>
          </w:p>
          <w:p w14:paraId="409212CA" w14:textId="2E7FAD1F" w:rsidR="00856348" w:rsidRPr="004028C5" w:rsidRDefault="00856348" w:rsidP="6C81A2AA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3544" w:type="dxa"/>
          </w:tcPr>
          <w:p w14:paraId="6934BF11" w14:textId="6D0B393B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Practical demonstrations and student experiences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2792D933" w14:textId="629F8B10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Experimentation and evaluation with range of techniques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6F1A185F" w14:textId="1DA6BDC1" w:rsidR="00A40271" w:rsidRPr="004028C5" w:rsidRDefault="005824FC" w:rsidP="005824FC">
            <w:r w:rsidRPr="004028C5">
              <w:rPr>
                <w:rFonts w:ascii="Calibri" w:eastAsia="Calibri" w:hAnsi="Calibri" w:cs="Calibri"/>
              </w:rPr>
              <w:t>Real world analogies and relationships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3EE7A4A7" w14:textId="20CA5FE5" w:rsidR="00A40271" w:rsidRPr="004028C5" w:rsidRDefault="00856348" w:rsidP="00856348">
            <w:pPr>
              <w:rPr>
                <w:color w:val="FF0000"/>
              </w:rPr>
            </w:pPr>
            <w:r w:rsidRPr="004028C5">
              <w:t>Identifying practical requirements or necessity for designed products</w:t>
            </w:r>
            <w:r w:rsidR="00B11E59" w:rsidRPr="004028C5">
              <w:t>.</w:t>
            </w:r>
          </w:p>
        </w:tc>
        <w:tc>
          <w:tcPr>
            <w:tcW w:w="3827" w:type="dxa"/>
          </w:tcPr>
          <w:p w14:paraId="5FE1AD65" w14:textId="0ECD924F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Practical demonstrations and student experiences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6FC5F479" w14:textId="7F72AA6D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Experimentation and evaluation with range of techniques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668E7A59" w14:textId="5C73F6CE" w:rsidR="003E2926" w:rsidRPr="004028C5" w:rsidRDefault="00856348" w:rsidP="6C81A2AA">
            <w:r w:rsidRPr="004028C5">
              <w:t>Investigating properties and suitability of materials to meet the design brief and specification</w:t>
            </w:r>
            <w:r w:rsidR="00B11E59" w:rsidRPr="004028C5">
              <w:t>.</w:t>
            </w:r>
          </w:p>
          <w:p w14:paraId="57A46944" w14:textId="67D034A5" w:rsidR="00856348" w:rsidRPr="004028C5" w:rsidRDefault="00856348" w:rsidP="6C81A2AA">
            <w:pPr>
              <w:rPr>
                <w:color w:val="FF0000"/>
              </w:rPr>
            </w:pPr>
            <w:r w:rsidRPr="004028C5">
              <w:t>Justification of design decisions</w:t>
            </w:r>
            <w:r w:rsidR="00B11E59" w:rsidRPr="004028C5">
              <w:t>.</w:t>
            </w:r>
          </w:p>
        </w:tc>
      </w:tr>
      <w:tr w:rsidR="009C4A0A" w14:paraId="6232879A" w14:textId="77777777" w:rsidTr="007F136C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268" w:type="dxa"/>
            <w:vAlign w:val="center"/>
          </w:tcPr>
          <w:p w14:paraId="37D813B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44" w:type="dxa"/>
          </w:tcPr>
          <w:p w14:paraId="1D34BBBF" w14:textId="04FCCD30" w:rsidR="007F136C" w:rsidRPr="00786093" w:rsidRDefault="00ED27FA" w:rsidP="007F13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NEA p</w:t>
            </w:r>
            <w:r w:rsidR="007F136C" w:rsidRPr="00786093">
              <w:rPr>
                <w:color w:val="000000" w:themeColor="text1"/>
              </w:rPr>
              <w:t>roject</w:t>
            </w:r>
            <w:r>
              <w:rPr>
                <w:color w:val="000000" w:themeColor="text1"/>
              </w:rPr>
              <w:t xml:space="preserve"> focus</w:t>
            </w:r>
            <w:r w:rsidR="007F136C" w:rsidRPr="00786093">
              <w:rPr>
                <w:color w:val="000000" w:themeColor="text1"/>
              </w:rPr>
              <w:t xml:space="preserve"> of the pupils own choosing.</w:t>
            </w:r>
          </w:p>
          <w:p w14:paraId="0B1340BE" w14:textId="0F633850" w:rsidR="007F136C" w:rsidRPr="00786093" w:rsidRDefault="007F136C" w:rsidP="007F136C">
            <w:pPr>
              <w:rPr>
                <w:color w:val="000000" w:themeColor="text1"/>
              </w:rPr>
            </w:pPr>
            <w:r w:rsidRPr="00786093">
              <w:rPr>
                <w:color w:val="000000" w:themeColor="text1"/>
              </w:rPr>
              <w:t xml:space="preserve">Links within the community with </w:t>
            </w:r>
            <w:r w:rsidR="00454252" w:rsidRPr="00786093">
              <w:rPr>
                <w:color w:val="000000" w:themeColor="text1"/>
              </w:rPr>
              <w:t>the</w:t>
            </w:r>
            <w:r w:rsidRPr="00786093">
              <w:rPr>
                <w:color w:val="000000" w:themeColor="text1"/>
              </w:rPr>
              <w:t xml:space="preserve"> ‘client’ for the NEA.</w:t>
            </w:r>
          </w:p>
          <w:p w14:paraId="7779897A" w14:textId="4372CB73" w:rsidR="003733B7" w:rsidRPr="00DD229B" w:rsidRDefault="00454252" w:rsidP="007F136C">
            <w:pPr>
              <w:rPr>
                <w:color w:val="FF0000"/>
              </w:rPr>
            </w:pPr>
            <w:r w:rsidRPr="00786093">
              <w:rPr>
                <w:rFonts w:ascii="Calibri" w:eastAsia="Calibri" w:hAnsi="Calibri" w:cs="Calibri"/>
                <w:color w:val="000000" w:themeColor="text1"/>
              </w:rPr>
              <w:t xml:space="preserve">Analysing a range of products and information that the pupil would </w:t>
            </w:r>
            <w:r w:rsidR="00ED27FA">
              <w:rPr>
                <w:rFonts w:ascii="Calibri" w:eastAsia="Calibri" w:hAnsi="Calibri" w:cs="Calibri"/>
                <w:color w:val="000000" w:themeColor="text1"/>
              </w:rPr>
              <w:t>not usually be exposed to.</w:t>
            </w:r>
          </w:p>
        </w:tc>
        <w:tc>
          <w:tcPr>
            <w:tcW w:w="3544" w:type="dxa"/>
          </w:tcPr>
          <w:p w14:paraId="684809D8" w14:textId="77777777" w:rsidR="00ED27FA" w:rsidRPr="00786093" w:rsidRDefault="00ED27FA" w:rsidP="00ED27F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NEA p</w:t>
            </w:r>
            <w:r w:rsidRPr="00786093">
              <w:rPr>
                <w:color w:val="000000" w:themeColor="text1"/>
              </w:rPr>
              <w:t>roject</w:t>
            </w:r>
            <w:r>
              <w:rPr>
                <w:color w:val="000000" w:themeColor="text1"/>
              </w:rPr>
              <w:t xml:space="preserve"> focus</w:t>
            </w:r>
            <w:r w:rsidRPr="00786093">
              <w:rPr>
                <w:color w:val="000000" w:themeColor="text1"/>
              </w:rPr>
              <w:t xml:space="preserve"> of the pupils own choosing.</w:t>
            </w:r>
          </w:p>
          <w:p w14:paraId="2EAE9E34" w14:textId="77777777" w:rsidR="00ED27FA" w:rsidRPr="00786093" w:rsidRDefault="00ED27FA" w:rsidP="00ED27FA">
            <w:pPr>
              <w:rPr>
                <w:color w:val="000000" w:themeColor="text1"/>
              </w:rPr>
            </w:pPr>
            <w:r w:rsidRPr="00786093">
              <w:rPr>
                <w:color w:val="000000" w:themeColor="text1"/>
              </w:rPr>
              <w:t>Links within the community with the ‘client’ for the NEA.</w:t>
            </w:r>
          </w:p>
          <w:p w14:paraId="6AC6CC8D" w14:textId="77777777" w:rsidR="003B17B8" w:rsidRPr="00ED27FA" w:rsidRDefault="00ED27FA" w:rsidP="00ED27FA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Using high-level and aspirational </w:t>
            </w:r>
            <w:r w:rsidRPr="00ED27FA">
              <w:rPr>
                <w:rFonts w:ascii="Calibri" w:eastAsia="Calibri" w:hAnsi="Calibri" w:cs="Calibri"/>
                <w:color w:val="000000" w:themeColor="text1"/>
              </w:rPr>
              <w:t>making techniques.</w:t>
            </w:r>
          </w:p>
          <w:p w14:paraId="0C9C1565" w14:textId="6B4B00A6" w:rsidR="00ED27FA" w:rsidRPr="00DD229B" w:rsidRDefault="00ED27FA" w:rsidP="00ED27FA">
            <w:pPr>
              <w:rPr>
                <w:color w:val="FF0000"/>
              </w:rPr>
            </w:pPr>
            <w:r w:rsidRPr="00ED27FA">
              <w:rPr>
                <w:rFonts w:ascii="Calibri" w:eastAsia="Calibri" w:hAnsi="Calibri" w:cs="Calibri"/>
                <w:color w:val="000000" w:themeColor="text1"/>
              </w:rPr>
              <w:t>Replicating ‘real-life</w:t>
            </w:r>
            <w:r>
              <w:rPr>
                <w:rFonts w:ascii="Calibri" w:eastAsia="Calibri" w:hAnsi="Calibri" w:cs="Calibri"/>
                <w:color w:val="000000" w:themeColor="text1"/>
              </w:rPr>
              <w:t>’</w:t>
            </w:r>
            <w:r w:rsidRPr="00ED27FA">
              <w:rPr>
                <w:rFonts w:ascii="Calibri" w:eastAsia="Calibri" w:hAnsi="Calibri" w:cs="Calibri"/>
                <w:color w:val="000000" w:themeColor="text1"/>
              </w:rPr>
              <w:t xml:space="preserve"> industrial processes. </w:t>
            </w:r>
          </w:p>
        </w:tc>
        <w:tc>
          <w:tcPr>
            <w:tcW w:w="3827" w:type="dxa"/>
          </w:tcPr>
          <w:p w14:paraId="3AF4E73A" w14:textId="77777777" w:rsidR="00ED27FA" w:rsidRPr="00786093" w:rsidRDefault="00ED27FA" w:rsidP="00ED27F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NEA p</w:t>
            </w:r>
            <w:r w:rsidRPr="00786093">
              <w:rPr>
                <w:color w:val="000000" w:themeColor="text1"/>
              </w:rPr>
              <w:t>roject</w:t>
            </w:r>
            <w:r>
              <w:rPr>
                <w:color w:val="000000" w:themeColor="text1"/>
              </w:rPr>
              <w:t xml:space="preserve"> focus</w:t>
            </w:r>
            <w:r w:rsidRPr="00786093">
              <w:rPr>
                <w:color w:val="000000" w:themeColor="text1"/>
              </w:rPr>
              <w:t xml:space="preserve"> of the pupils own choosing.</w:t>
            </w:r>
          </w:p>
          <w:p w14:paraId="605775E8" w14:textId="77777777" w:rsidR="00ED27FA" w:rsidRPr="00786093" w:rsidRDefault="00ED27FA" w:rsidP="00ED27FA">
            <w:pPr>
              <w:rPr>
                <w:color w:val="000000" w:themeColor="text1"/>
              </w:rPr>
            </w:pPr>
            <w:r w:rsidRPr="00786093">
              <w:rPr>
                <w:color w:val="000000" w:themeColor="text1"/>
              </w:rPr>
              <w:t>Links within the community with the ‘client’ for the NEA.</w:t>
            </w:r>
          </w:p>
          <w:p w14:paraId="16533D52" w14:textId="77777777" w:rsidR="00ED27FA" w:rsidRPr="00ED27FA" w:rsidRDefault="00ED27FA" w:rsidP="00ED27FA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Using high-level and aspirational </w:t>
            </w:r>
            <w:r w:rsidRPr="00ED27FA">
              <w:rPr>
                <w:rFonts w:ascii="Calibri" w:eastAsia="Calibri" w:hAnsi="Calibri" w:cs="Calibri"/>
                <w:color w:val="000000" w:themeColor="text1"/>
              </w:rPr>
              <w:t>making techniques.</w:t>
            </w:r>
          </w:p>
          <w:p w14:paraId="5AED71C5" w14:textId="1237DC01" w:rsidR="009C4D26" w:rsidRPr="00DD229B" w:rsidRDefault="00ED27FA" w:rsidP="00ED27FA">
            <w:pPr>
              <w:rPr>
                <w:color w:val="FF0000"/>
              </w:rPr>
            </w:pPr>
            <w:r w:rsidRPr="00ED27FA">
              <w:rPr>
                <w:rFonts w:ascii="Calibri" w:eastAsia="Calibri" w:hAnsi="Calibri" w:cs="Calibri"/>
                <w:color w:val="000000" w:themeColor="text1"/>
              </w:rPr>
              <w:t>Replicating ‘real-life</w:t>
            </w:r>
            <w:r>
              <w:rPr>
                <w:rFonts w:ascii="Calibri" w:eastAsia="Calibri" w:hAnsi="Calibri" w:cs="Calibri"/>
                <w:color w:val="000000" w:themeColor="text1"/>
              </w:rPr>
              <w:t>’</w:t>
            </w:r>
            <w:r w:rsidRPr="00ED27FA">
              <w:rPr>
                <w:rFonts w:ascii="Calibri" w:eastAsia="Calibri" w:hAnsi="Calibri" w:cs="Calibri"/>
                <w:color w:val="000000" w:themeColor="text1"/>
              </w:rPr>
              <w:t xml:space="preserve"> industrial processes.</w:t>
            </w:r>
          </w:p>
        </w:tc>
      </w:tr>
      <w:tr w:rsidR="00B8220A" w14:paraId="46136CF8" w14:textId="77777777" w:rsidTr="007F136C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268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44" w:type="dxa"/>
          </w:tcPr>
          <w:p w14:paraId="2D365855" w14:textId="7D68F3C1" w:rsidR="00B8220A" w:rsidRPr="00DD229B" w:rsidRDefault="00821B08" w:rsidP="00B8220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Exam theory, techniques and practise, feedback and discussion.</w:t>
            </w:r>
          </w:p>
          <w:p w14:paraId="3E5C33FE" w14:textId="0C0956EE" w:rsidR="00821B08" w:rsidRPr="00DD229B" w:rsidRDefault="00821B08" w:rsidP="00B8220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Retention of knowledge, application of theory and processes through practical outcome.</w:t>
            </w:r>
          </w:p>
          <w:p w14:paraId="2A9630AC" w14:textId="080E561F" w:rsidR="00821B08" w:rsidRPr="00DD229B" w:rsidRDefault="00821B08" w:rsidP="00B8220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Assess design skills, sketching, research skills, evaluating via unit portfolio of evidence.</w:t>
            </w:r>
          </w:p>
          <w:p w14:paraId="290A9F0E" w14:textId="2C7D2503" w:rsidR="00AD316A" w:rsidRPr="00DD229B" w:rsidRDefault="00AD316A" w:rsidP="00B8220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Peer and self-assessment and action points.</w:t>
            </w:r>
          </w:p>
          <w:p w14:paraId="7C2E0A9F" w14:textId="0A33875A" w:rsidR="00821B08" w:rsidRPr="00DD229B" w:rsidRDefault="00821B08" w:rsidP="00B8220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 xml:space="preserve">Assessment objectives in line with </w:t>
            </w:r>
            <w:r w:rsidR="001A0A8A" w:rsidRPr="00DD229B">
              <w:rPr>
                <w:color w:val="000000" w:themeColor="text1"/>
              </w:rPr>
              <w:t>Edexcel specification</w:t>
            </w:r>
            <w:r w:rsidRPr="00DD229B">
              <w:rPr>
                <w:color w:val="000000" w:themeColor="text1"/>
              </w:rPr>
              <w:t>, marking, recording and feedback.</w:t>
            </w:r>
          </w:p>
        </w:tc>
        <w:tc>
          <w:tcPr>
            <w:tcW w:w="3544" w:type="dxa"/>
          </w:tcPr>
          <w:p w14:paraId="31008BB8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Exam theory, techniques and practise, feedback and discussion.</w:t>
            </w:r>
          </w:p>
          <w:p w14:paraId="7CFCDFFE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Retention of knowledge, application of theory and processes through practical outcome.</w:t>
            </w:r>
          </w:p>
          <w:p w14:paraId="0C29FE6D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Assess design skills, sketching, research skills, evaluating via unit portfolio of evidence.</w:t>
            </w:r>
          </w:p>
          <w:p w14:paraId="4212457C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Peer and self-assessment and action points.</w:t>
            </w:r>
          </w:p>
          <w:p w14:paraId="0D5A7033" w14:textId="5B8EE269" w:rsidR="00B8220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 xml:space="preserve">Assessment objectives in line with </w:t>
            </w:r>
            <w:r w:rsidR="00A733EA" w:rsidRPr="00DD229B">
              <w:rPr>
                <w:color w:val="000000" w:themeColor="text1"/>
              </w:rPr>
              <w:t xml:space="preserve">Edexcel </w:t>
            </w:r>
            <w:r w:rsidRPr="00DD229B">
              <w:rPr>
                <w:color w:val="000000" w:themeColor="text1"/>
              </w:rPr>
              <w:t>specification, marking, recording and feedback.</w:t>
            </w:r>
          </w:p>
        </w:tc>
        <w:tc>
          <w:tcPr>
            <w:tcW w:w="3827" w:type="dxa"/>
          </w:tcPr>
          <w:p w14:paraId="58D08504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Exam theory, techniques and practise, feedback and discussion.</w:t>
            </w:r>
          </w:p>
          <w:p w14:paraId="528BD2FA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Retention of knowledge, application of theory and processes through practical outcome.</w:t>
            </w:r>
          </w:p>
          <w:p w14:paraId="5929A992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Assess design skills, sketching, research skills, evaluating via unit portfolio of evidence.</w:t>
            </w:r>
          </w:p>
          <w:p w14:paraId="2E5B1D55" w14:textId="77777777" w:rsidR="00AD316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>Peer and self-assessment and action points.</w:t>
            </w:r>
          </w:p>
          <w:p w14:paraId="618F0082" w14:textId="443EAE69" w:rsidR="00B8220A" w:rsidRPr="00DD229B" w:rsidRDefault="00AD316A" w:rsidP="00AD316A">
            <w:pPr>
              <w:rPr>
                <w:color w:val="000000" w:themeColor="text1"/>
              </w:rPr>
            </w:pPr>
            <w:r w:rsidRPr="00DD229B">
              <w:rPr>
                <w:color w:val="000000" w:themeColor="text1"/>
              </w:rPr>
              <w:t xml:space="preserve">Assessment objectives in line with </w:t>
            </w:r>
            <w:r w:rsidR="00A733EA" w:rsidRPr="00DD229B">
              <w:rPr>
                <w:color w:val="000000" w:themeColor="text1"/>
              </w:rPr>
              <w:t>Edexcel</w:t>
            </w:r>
            <w:r w:rsidRPr="00DD229B">
              <w:rPr>
                <w:color w:val="000000" w:themeColor="text1"/>
              </w:rPr>
              <w:t xml:space="preserve"> specification, marking, recording and feedback.</w:t>
            </w:r>
          </w:p>
        </w:tc>
      </w:tr>
      <w:tr w:rsidR="00B8220A" w14:paraId="5584982D" w14:textId="77777777" w:rsidTr="007F136C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268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44" w:type="dxa"/>
          </w:tcPr>
          <w:p w14:paraId="429E63BF" w14:textId="31DE7920" w:rsidR="00B8220A" w:rsidRPr="007F136C" w:rsidRDefault="00B8220A" w:rsidP="00B8220A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Individual intervention and support for those who are not meeting their potential.</w:t>
            </w:r>
          </w:p>
          <w:p w14:paraId="3ED99286" w14:textId="4FC07F1C" w:rsidR="000960C5" w:rsidRPr="007F136C" w:rsidRDefault="000960C5" w:rsidP="00B8220A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Design opportunities are varied and lead to individual outcomes.</w:t>
            </w:r>
          </w:p>
          <w:p w14:paraId="5B26A41D" w14:textId="29BC48CF" w:rsidR="00821B08" w:rsidRPr="007F136C" w:rsidRDefault="00821B08" w:rsidP="00B8220A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Afterschool opportunities to support the curriculum for all students.</w:t>
            </w:r>
          </w:p>
          <w:p w14:paraId="541E1D9D" w14:textId="75352616" w:rsidR="00565C8D" w:rsidRPr="007F136C" w:rsidRDefault="00AD316A" w:rsidP="00B8220A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Open door policy</w:t>
            </w:r>
            <w:r w:rsidR="00BE07C2" w:rsidRPr="007F136C">
              <w:rPr>
                <w:color w:val="000000" w:themeColor="text1"/>
              </w:rPr>
              <w:t xml:space="preserve">, </w:t>
            </w:r>
            <w:r w:rsidRPr="007F136C">
              <w:rPr>
                <w:color w:val="000000" w:themeColor="text1"/>
              </w:rPr>
              <w:t>drop-ins for student questions</w:t>
            </w:r>
            <w:r w:rsidR="00BE07C2" w:rsidRPr="007F136C">
              <w:rPr>
                <w:color w:val="000000" w:themeColor="text1"/>
              </w:rPr>
              <w:t xml:space="preserve"> and space within the department to work.</w:t>
            </w:r>
          </w:p>
        </w:tc>
        <w:tc>
          <w:tcPr>
            <w:tcW w:w="3544" w:type="dxa"/>
          </w:tcPr>
          <w:p w14:paraId="3BDA3090" w14:textId="77777777" w:rsidR="000960C5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Individual intervention and support for those who are not meeting their potential.</w:t>
            </w:r>
          </w:p>
          <w:p w14:paraId="3C85E2F3" w14:textId="77777777" w:rsidR="000960C5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Design opportunities are varied and lead to individual outcomes.</w:t>
            </w:r>
          </w:p>
          <w:p w14:paraId="7760478F" w14:textId="77777777" w:rsidR="000960C5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Afterschool opportunities to support the curriculum for all students.</w:t>
            </w:r>
          </w:p>
          <w:p w14:paraId="2262F74A" w14:textId="4F20A4A8" w:rsidR="00B8220A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Open door policy</w:t>
            </w:r>
            <w:r w:rsidR="00BE07C2" w:rsidRPr="007F136C">
              <w:rPr>
                <w:color w:val="000000" w:themeColor="text1"/>
              </w:rPr>
              <w:t>,</w:t>
            </w:r>
            <w:r w:rsidRPr="007F136C">
              <w:rPr>
                <w:color w:val="000000" w:themeColor="text1"/>
              </w:rPr>
              <w:t xml:space="preserve"> drop-ins for student questions</w:t>
            </w:r>
            <w:r w:rsidR="00BE07C2" w:rsidRPr="007F136C">
              <w:rPr>
                <w:color w:val="000000" w:themeColor="text1"/>
              </w:rPr>
              <w:t xml:space="preserve"> and space within the department to work.</w:t>
            </w:r>
          </w:p>
        </w:tc>
        <w:tc>
          <w:tcPr>
            <w:tcW w:w="3827" w:type="dxa"/>
          </w:tcPr>
          <w:p w14:paraId="0E991507" w14:textId="77777777" w:rsidR="000960C5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Individual intervention and support for those who are not meeting their potential.</w:t>
            </w:r>
          </w:p>
          <w:p w14:paraId="21C86704" w14:textId="77777777" w:rsidR="000960C5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Design opportunities are varied and lead to individual outcomes.</w:t>
            </w:r>
          </w:p>
          <w:p w14:paraId="2024C425" w14:textId="77777777" w:rsidR="000960C5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Afterschool opportunities to support the curriculum for all students.</w:t>
            </w:r>
          </w:p>
          <w:p w14:paraId="49B590E6" w14:textId="37AEFCAF" w:rsidR="00B8220A" w:rsidRPr="007F136C" w:rsidRDefault="000960C5" w:rsidP="000960C5">
            <w:pPr>
              <w:rPr>
                <w:color w:val="000000" w:themeColor="text1"/>
              </w:rPr>
            </w:pPr>
            <w:r w:rsidRPr="007F136C">
              <w:rPr>
                <w:color w:val="000000" w:themeColor="text1"/>
              </w:rPr>
              <w:t>Open door policy</w:t>
            </w:r>
            <w:r w:rsidR="00BE07C2" w:rsidRPr="007F136C">
              <w:rPr>
                <w:color w:val="000000" w:themeColor="text1"/>
              </w:rPr>
              <w:t xml:space="preserve">, </w:t>
            </w:r>
            <w:r w:rsidRPr="007F136C">
              <w:rPr>
                <w:color w:val="000000" w:themeColor="text1"/>
              </w:rPr>
              <w:t>drop-ins for student questions</w:t>
            </w:r>
            <w:r w:rsidR="00BE07C2" w:rsidRPr="007F136C">
              <w:rPr>
                <w:color w:val="000000" w:themeColor="text1"/>
              </w:rPr>
              <w:t xml:space="preserve"> and space within the department to work</w:t>
            </w:r>
            <w:r w:rsidRPr="007F136C">
              <w:rPr>
                <w:color w:val="000000" w:themeColor="text1"/>
              </w:rPr>
              <w:t>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05486"/>
    <w:rsid w:val="00020363"/>
    <w:rsid w:val="00041BCA"/>
    <w:rsid w:val="000837FE"/>
    <w:rsid w:val="000960C5"/>
    <w:rsid w:val="000A0219"/>
    <w:rsid w:val="000E2E48"/>
    <w:rsid w:val="000E4F32"/>
    <w:rsid w:val="000F5B79"/>
    <w:rsid w:val="0010544C"/>
    <w:rsid w:val="00115945"/>
    <w:rsid w:val="00115D03"/>
    <w:rsid w:val="0016517F"/>
    <w:rsid w:val="00191B09"/>
    <w:rsid w:val="001A0A8A"/>
    <w:rsid w:val="001E7F42"/>
    <w:rsid w:val="002005D8"/>
    <w:rsid w:val="002219BE"/>
    <w:rsid w:val="00234CCD"/>
    <w:rsid w:val="00240997"/>
    <w:rsid w:val="002451D4"/>
    <w:rsid w:val="002639FF"/>
    <w:rsid w:val="00270E3E"/>
    <w:rsid w:val="00272736"/>
    <w:rsid w:val="002A50A2"/>
    <w:rsid w:val="002C7F91"/>
    <w:rsid w:val="002E0002"/>
    <w:rsid w:val="002E666D"/>
    <w:rsid w:val="0033076D"/>
    <w:rsid w:val="0034704C"/>
    <w:rsid w:val="003733B7"/>
    <w:rsid w:val="00392FE3"/>
    <w:rsid w:val="003B17B8"/>
    <w:rsid w:val="003E2926"/>
    <w:rsid w:val="003E649F"/>
    <w:rsid w:val="003F182E"/>
    <w:rsid w:val="004028C5"/>
    <w:rsid w:val="00414C9B"/>
    <w:rsid w:val="00430E05"/>
    <w:rsid w:val="00443385"/>
    <w:rsid w:val="00454252"/>
    <w:rsid w:val="004837C5"/>
    <w:rsid w:val="004936F4"/>
    <w:rsid w:val="004A528F"/>
    <w:rsid w:val="004C1D1B"/>
    <w:rsid w:val="004F20AC"/>
    <w:rsid w:val="00565C8D"/>
    <w:rsid w:val="005824FC"/>
    <w:rsid w:val="005B6610"/>
    <w:rsid w:val="005D07DD"/>
    <w:rsid w:val="005D3B3D"/>
    <w:rsid w:val="005F2C58"/>
    <w:rsid w:val="005F4127"/>
    <w:rsid w:val="006130DA"/>
    <w:rsid w:val="0063374D"/>
    <w:rsid w:val="00635A9F"/>
    <w:rsid w:val="0064359D"/>
    <w:rsid w:val="00657E9A"/>
    <w:rsid w:val="00666D16"/>
    <w:rsid w:val="006833F8"/>
    <w:rsid w:val="00685602"/>
    <w:rsid w:val="006A1F26"/>
    <w:rsid w:val="006A2387"/>
    <w:rsid w:val="006F0585"/>
    <w:rsid w:val="007340BF"/>
    <w:rsid w:val="00786093"/>
    <w:rsid w:val="007D3271"/>
    <w:rsid w:val="007F136C"/>
    <w:rsid w:val="007F4154"/>
    <w:rsid w:val="00821B08"/>
    <w:rsid w:val="0082290A"/>
    <w:rsid w:val="00843131"/>
    <w:rsid w:val="00856348"/>
    <w:rsid w:val="00880FBE"/>
    <w:rsid w:val="008A28C5"/>
    <w:rsid w:val="008E1A44"/>
    <w:rsid w:val="008F7D55"/>
    <w:rsid w:val="00900018"/>
    <w:rsid w:val="00905BF2"/>
    <w:rsid w:val="00940E23"/>
    <w:rsid w:val="00944162"/>
    <w:rsid w:val="00963C54"/>
    <w:rsid w:val="00972F7A"/>
    <w:rsid w:val="009A3A09"/>
    <w:rsid w:val="009B09B3"/>
    <w:rsid w:val="009B1A06"/>
    <w:rsid w:val="009C4A0A"/>
    <w:rsid w:val="009C4D26"/>
    <w:rsid w:val="009F134A"/>
    <w:rsid w:val="00A239C1"/>
    <w:rsid w:val="00A34C52"/>
    <w:rsid w:val="00A40271"/>
    <w:rsid w:val="00A41ACC"/>
    <w:rsid w:val="00A733EA"/>
    <w:rsid w:val="00A7707E"/>
    <w:rsid w:val="00A82D87"/>
    <w:rsid w:val="00A95BFE"/>
    <w:rsid w:val="00A96B61"/>
    <w:rsid w:val="00AC7A3A"/>
    <w:rsid w:val="00AC7F39"/>
    <w:rsid w:val="00AD316A"/>
    <w:rsid w:val="00AD4785"/>
    <w:rsid w:val="00AF304B"/>
    <w:rsid w:val="00B11E59"/>
    <w:rsid w:val="00B4329C"/>
    <w:rsid w:val="00B4622F"/>
    <w:rsid w:val="00B8220A"/>
    <w:rsid w:val="00B921DA"/>
    <w:rsid w:val="00BD7B39"/>
    <w:rsid w:val="00BE07C2"/>
    <w:rsid w:val="00BE4BE9"/>
    <w:rsid w:val="00BF343E"/>
    <w:rsid w:val="00C01192"/>
    <w:rsid w:val="00C129F9"/>
    <w:rsid w:val="00C177A7"/>
    <w:rsid w:val="00C24862"/>
    <w:rsid w:val="00C45910"/>
    <w:rsid w:val="00C75F5B"/>
    <w:rsid w:val="00CC1F46"/>
    <w:rsid w:val="00CE7E7C"/>
    <w:rsid w:val="00D10A8D"/>
    <w:rsid w:val="00D27D13"/>
    <w:rsid w:val="00D836C4"/>
    <w:rsid w:val="00DA270E"/>
    <w:rsid w:val="00DC75EA"/>
    <w:rsid w:val="00DD1B05"/>
    <w:rsid w:val="00DD229B"/>
    <w:rsid w:val="00DD3368"/>
    <w:rsid w:val="00DF5580"/>
    <w:rsid w:val="00DF728F"/>
    <w:rsid w:val="00E166EF"/>
    <w:rsid w:val="00E31A7F"/>
    <w:rsid w:val="00E447AE"/>
    <w:rsid w:val="00E71E65"/>
    <w:rsid w:val="00E820FC"/>
    <w:rsid w:val="00ED27FA"/>
    <w:rsid w:val="00EF63F0"/>
    <w:rsid w:val="00F3198B"/>
    <w:rsid w:val="00F3528F"/>
    <w:rsid w:val="00F47CFE"/>
    <w:rsid w:val="00F51CA2"/>
    <w:rsid w:val="00FA13D3"/>
    <w:rsid w:val="00FA4288"/>
    <w:rsid w:val="00FA562C"/>
    <w:rsid w:val="00FB33FF"/>
    <w:rsid w:val="00FD0308"/>
    <w:rsid w:val="00FE2BC4"/>
    <w:rsid w:val="00FE4952"/>
    <w:rsid w:val="0245D22E"/>
    <w:rsid w:val="116BA32F"/>
    <w:rsid w:val="1B2A1940"/>
    <w:rsid w:val="2CE7A247"/>
    <w:rsid w:val="3261AF29"/>
    <w:rsid w:val="34ED6DAC"/>
    <w:rsid w:val="3A5398B1"/>
    <w:rsid w:val="49C1AF0D"/>
    <w:rsid w:val="4AB19D2F"/>
    <w:rsid w:val="4C4D6D90"/>
    <w:rsid w:val="51A01906"/>
    <w:rsid w:val="6038ACF4"/>
    <w:rsid w:val="61E28015"/>
    <w:rsid w:val="63C695D1"/>
    <w:rsid w:val="647690C5"/>
    <w:rsid w:val="66126126"/>
    <w:rsid w:val="67AE3187"/>
    <w:rsid w:val="6C81A2AA"/>
    <w:rsid w:val="6ED896E8"/>
    <w:rsid w:val="756C95A5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AF8436-8766-4ACD-BE21-DBF48EE4FE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80B610-3CE0-4237-BC17-9E720B775B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6D09B9-852B-4738-AD89-F012ECD690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Harry Smith Community College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Leanne Searle</cp:lastModifiedBy>
  <cp:revision>28</cp:revision>
  <dcterms:created xsi:type="dcterms:W3CDTF">2022-07-08T15:44:00Z</dcterms:created>
  <dcterms:modified xsi:type="dcterms:W3CDTF">2022-07-14T22:42:00Z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