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C2DF1" w14:textId="0AF1A2A2" w:rsidR="00D7548A" w:rsidRDefault="006A3BBD">
      <w:r>
        <w:rPr>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9"/>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p w14:paraId="7B2AD135" w14:textId="34A8E92C" w:rsidR="000E6038" w:rsidRDefault="000E6038"/>
    <w:p w14:paraId="4F060DD5" w14:textId="364D7DD8" w:rsidR="000E6038" w:rsidRDefault="000E6038"/>
    <w:tbl>
      <w:tblPr>
        <w:tblStyle w:val="TableGrid"/>
        <w:tblW w:w="15021" w:type="dxa"/>
        <w:tblLook w:val="04A0" w:firstRow="1" w:lastRow="0" w:firstColumn="1" w:lastColumn="0" w:noHBand="0" w:noVBand="1"/>
      </w:tblPr>
      <w:tblGrid>
        <w:gridCol w:w="1838"/>
        <w:gridCol w:w="2410"/>
        <w:gridCol w:w="3591"/>
        <w:gridCol w:w="3591"/>
        <w:gridCol w:w="3591"/>
      </w:tblGrid>
      <w:tr w:rsidR="000E6038" w:rsidRPr="001F6D74" w14:paraId="2D157AA2" w14:textId="77777777" w:rsidTr="006A3BBD">
        <w:trPr>
          <w:trHeight w:val="374"/>
        </w:trPr>
        <w:tc>
          <w:tcPr>
            <w:tcW w:w="15021" w:type="dxa"/>
            <w:gridSpan w:val="5"/>
            <w:shd w:val="clear" w:color="auto" w:fill="CC0066"/>
          </w:tcPr>
          <w:p w14:paraId="46224DF5" w14:textId="4CFED24B" w:rsidR="000E6038" w:rsidRPr="001F6D74" w:rsidRDefault="000E6038" w:rsidP="0075145E">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lastRenderedPageBreak/>
              <w:t xml:space="preserve">Sir Harry Smith Community College Curriculum Map                SUBJECT:  </w:t>
            </w:r>
            <w:r w:rsidR="00F470E3">
              <w:rPr>
                <w:rFonts w:asciiTheme="majorHAnsi" w:hAnsiTheme="majorHAnsi" w:cstheme="majorBidi"/>
                <w:b/>
                <w:bCs/>
                <w:color w:val="FFFFFF" w:themeColor="background1"/>
                <w:sz w:val="28"/>
                <w:szCs w:val="28"/>
              </w:rPr>
              <w:t>A-Level</w:t>
            </w:r>
            <w:r w:rsidR="003E62A1">
              <w:rPr>
                <w:rFonts w:asciiTheme="majorHAnsi" w:hAnsiTheme="majorHAnsi" w:cstheme="majorBidi"/>
                <w:b/>
                <w:bCs/>
                <w:color w:val="FFFFFF" w:themeColor="background1"/>
                <w:sz w:val="28"/>
                <w:szCs w:val="28"/>
              </w:rPr>
              <w:t xml:space="preserve"> </w:t>
            </w:r>
            <w:r w:rsidR="00A87FD7">
              <w:rPr>
                <w:rFonts w:asciiTheme="majorHAnsi" w:hAnsiTheme="majorHAnsi" w:cstheme="majorBidi"/>
                <w:b/>
                <w:bCs/>
                <w:color w:val="FFFFFF" w:themeColor="background1"/>
                <w:sz w:val="28"/>
                <w:szCs w:val="28"/>
              </w:rPr>
              <w:t>Media Studies</w:t>
            </w:r>
            <w:r w:rsidRPr="001F6D74">
              <w:rPr>
                <w:rFonts w:asciiTheme="majorHAnsi" w:hAnsiTheme="majorHAnsi" w:cstheme="majorBidi"/>
                <w:b/>
                <w:bCs/>
                <w:color w:val="FFFFFF" w:themeColor="background1"/>
                <w:sz w:val="28"/>
                <w:szCs w:val="28"/>
              </w:rPr>
              <w:t xml:space="preserve">                 YEAR </w:t>
            </w:r>
            <w:r w:rsidR="003E62A1">
              <w:rPr>
                <w:rFonts w:asciiTheme="majorHAnsi" w:hAnsiTheme="majorHAnsi" w:cstheme="majorBidi"/>
                <w:b/>
                <w:bCs/>
                <w:color w:val="FFFFFF" w:themeColor="background1"/>
                <w:sz w:val="28"/>
                <w:szCs w:val="28"/>
              </w:rPr>
              <w:t>1</w:t>
            </w:r>
            <w:r w:rsidR="00AD582F">
              <w:rPr>
                <w:rFonts w:asciiTheme="majorHAnsi" w:hAnsiTheme="majorHAnsi" w:cstheme="majorBidi"/>
                <w:b/>
                <w:bCs/>
                <w:color w:val="FFFFFF" w:themeColor="background1"/>
                <w:sz w:val="28"/>
                <w:szCs w:val="28"/>
              </w:rPr>
              <w:t>3</w:t>
            </w:r>
            <w:r w:rsidRPr="001F6D74">
              <w:rPr>
                <w:rFonts w:asciiTheme="majorHAnsi" w:hAnsiTheme="majorHAnsi" w:cstheme="majorBidi"/>
                <w:b/>
                <w:bCs/>
                <w:color w:val="FFFFFF" w:themeColor="background1"/>
                <w:sz w:val="28"/>
                <w:szCs w:val="28"/>
              </w:rPr>
              <w:t xml:space="preserve">            2022-23</w:t>
            </w:r>
          </w:p>
        </w:tc>
      </w:tr>
      <w:tr w:rsidR="000E6038" w14:paraId="40D447AA" w14:textId="77777777" w:rsidTr="006A3BBD">
        <w:trPr>
          <w:trHeight w:val="634"/>
        </w:trPr>
        <w:tc>
          <w:tcPr>
            <w:tcW w:w="15021" w:type="dxa"/>
            <w:gridSpan w:val="5"/>
          </w:tcPr>
          <w:p w14:paraId="2C0E6F65" w14:textId="79265C20" w:rsidR="000E6038" w:rsidRPr="003E62A1" w:rsidRDefault="000E6038" w:rsidP="0075145E">
            <w:pPr>
              <w:rPr>
                <w:sz w:val="28"/>
                <w:szCs w:val="28"/>
              </w:rPr>
            </w:pPr>
            <w:r w:rsidRPr="001F6D74">
              <w:rPr>
                <w:b/>
                <w:bCs/>
                <w:sz w:val="28"/>
                <w:szCs w:val="28"/>
              </w:rPr>
              <w:t>Curriculum Intent:</w:t>
            </w:r>
            <w:r w:rsidR="003E62A1">
              <w:rPr>
                <w:b/>
                <w:bCs/>
                <w:sz w:val="28"/>
                <w:szCs w:val="28"/>
              </w:rPr>
              <w:t xml:space="preserve"> </w:t>
            </w:r>
            <w:r w:rsidR="003E62A1" w:rsidRPr="003E62A1">
              <w:rPr>
                <w:sz w:val="28"/>
                <w:szCs w:val="28"/>
              </w:rPr>
              <w:t xml:space="preserve">To offer students a unique opportunity to study </w:t>
            </w:r>
            <w:r w:rsidR="00A87FD7">
              <w:rPr>
                <w:sz w:val="28"/>
                <w:szCs w:val="28"/>
              </w:rPr>
              <w:t>a variety of media forms</w:t>
            </w:r>
            <w:r w:rsidR="003E62A1" w:rsidRPr="003E62A1">
              <w:rPr>
                <w:sz w:val="28"/>
                <w:szCs w:val="28"/>
              </w:rPr>
              <w:t xml:space="preserve"> from different perspectives, so that students can develop a deeper understanding of the </w:t>
            </w:r>
            <w:r w:rsidR="00A87FD7">
              <w:rPr>
                <w:sz w:val="28"/>
                <w:szCs w:val="28"/>
              </w:rPr>
              <w:t>world of media and its contexts</w:t>
            </w:r>
            <w:r w:rsidR="003E62A1" w:rsidRPr="003E62A1">
              <w:rPr>
                <w:sz w:val="28"/>
                <w:szCs w:val="28"/>
              </w:rPr>
              <w:t xml:space="preserve">. By the end of their time with us, we hope that students can apply their knowledge to wider society in terms of </w:t>
            </w:r>
            <w:r w:rsidR="00A87FD7">
              <w:rPr>
                <w:sz w:val="28"/>
                <w:szCs w:val="28"/>
              </w:rPr>
              <w:t>a greater understanding of the world around us and the important role the media has in shaping our views, beliefs and identity.</w:t>
            </w:r>
          </w:p>
        </w:tc>
      </w:tr>
      <w:tr w:rsidR="000E6038" w14:paraId="37527C4F" w14:textId="77777777" w:rsidTr="001F6D74">
        <w:trPr>
          <w:trHeight w:val="807"/>
        </w:trPr>
        <w:tc>
          <w:tcPr>
            <w:tcW w:w="1838" w:type="dxa"/>
            <w:vAlign w:val="center"/>
          </w:tcPr>
          <w:p w14:paraId="2ACE13A9" w14:textId="0523D4CA" w:rsidR="000E6038" w:rsidRPr="001F6D74" w:rsidRDefault="001F6D74" w:rsidP="001F6D74">
            <w:pPr>
              <w:jc w:val="center"/>
              <w:rPr>
                <w:b/>
                <w:bCs/>
                <w:sz w:val="28"/>
                <w:szCs w:val="28"/>
              </w:rPr>
            </w:pPr>
            <w:r w:rsidRPr="001F6D74">
              <w:rPr>
                <w:b/>
                <w:bCs/>
                <w:sz w:val="28"/>
                <w:szCs w:val="28"/>
              </w:rPr>
              <w:t>School Values</w:t>
            </w:r>
          </w:p>
        </w:tc>
        <w:tc>
          <w:tcPr>
            <w:tcW w:w="2410" w:type="dxa"/>
            <w:vAlign w:val="center"/>
          </w:tcPr>
          <w:p w14:paraId="3ED4F823" w14:textId="0591316A" w:rsidR="000E6038" w:rsidRPr="001F6D74" w:rsidRDefault="001F6D74" w:rsidP="001F6D74">
            <w:pPr>
              <w:jc w:val="center"/>
              <w:rPr>
                <w:b/>
                <w:bCs/>
                <w:sz w:val="28"/>
                <w:szCs w:val="28"/>
              </w:rPr>
            </w:pPr>
            <w:r w:rsidRPr="001F6D74">
              <w:rPr>
                <w:b/>
                <w:bCs/>
                <w:sz w:val="28"/>
                <w:szCs w:val="28"/>
              </w:rPr>
              <w:t>Curriculum Focus</w:t>
            </w:r>
          </w:p>
        </w:tc>
        <w:tc>
          <w:tcPr>
            <w:tcW w:w="3591" w:type="dxa"/>
            <w:vAlign w:val="center"/>
          </w:tcPr>
          <w:p w14:paraId="0B4023F8" w14:textId="396E2036" w:rsidR="000E6038" w:rsidRPr="001F6D74" w:rsidRDefault="000E6038" w:rsidP="001F6D74">
            <w:pPr>
              <w:jc w:val="center"/>
              <w:rPr>
                <w:b/>
                <w:bCs/>
                <w:sz w:val="28"/>
                <w:szCs w:val="28"/>
              </w:rPr>
            </w:pPr>
            <w:r w:rsidRPr="001F6D74">
              <w:rPr>
                <w:b/>
                <w:bCs/>
                <w:sz w:val="28"/>
                <w:szCs w:val="28"/>
              </w:rPr>
              <w:t xml:space="preserve">Term 1 – </w:t>
            </w:r>
            <w:r w:rsidR="004875D8">
              <w:rPr>
                <w:b/>
                <w:bCs/>
                <w:sz w:val="28"/>
                <w:szCs w:val="28"/>
              </w:rPr>
              <w:t>Component 1: Newspapers and Radio, Component 2: Television</w:t>
            </w:r>
          </w:p>
        </w:tc>
        <w:tc>
          <w:tcPr>
            <w:tcW w:w="3591" w:type="dxa"/>
            <w:vAlign w:val="center"/>
          </w:tcPr>
          <w:p w14:paraId="36B09EFC" w14:textId="71B0F1F1" w:rsidR="000E6038" w:rsidRPr="001F6D74" w:rsidRDefault="000E6038" w:rsidP="001F6D74">
            <w:pPr>
              <w:jc w:val="center"/>
              <w:rPr>
                <w:b/>
                <w:bCs/>
                <w:sz w:val="28"/>
                <w:szCs w:val="28"/>
              </w:rPr>
            </w:pPr>
            <w:r w:rsidRPr="001F6D74">
              <w:rPr>
                <w:b/>
                <w:bCs/>
                <w:sz w:val="28"/>
                <w:szCs w:val="28"/>
              </w:rPr>
              <w:t>Term 2 –</w:t>
            </w:r>
            <w:r w:rsidR="00F470E3">
              <w:rPr>
                <w:b/>
                <w:bCs/>
                <w:sz w:val="28"/>
                <w:szCs w:val="28"/>
              </w:rPr>
              <w:t xml:space="preserve"> </w:t>
            </w:r>
            <w:r w:rsidR="004875D8">
              <w:rPr>
                <w:b/>
                <w:bCs/>
                <w:sz w:val="28"/>
                <w:szCs w:val="28"/>
              </w:rPr>
              <w:t xml:space="preserve">Component 1, Section B revision, </w:t>
            </w:r>
            <w:r w:rsidR="002E6C53">
              <w:rPr>
                <w:b/>
                <w:bCs/>
                <w:sz w:val="28"/>
                <w:szCs w:val="28"/>
              </w:rPr>
              <w:t xml:space="preserve">Component </w:t>
            </w:r>
            <w:r w:rsidR="004875D8">
              <w:rPr>
                <w:b/>
                <w:bCs/>
                <w:sz w:val="28"/>
                <w:szCs w:val="28"/>
              </w:rPr>
              <w:t>2</w:t>
            </w:r>
            <w:r w:rsidR="002E6C53">
              <w:rPr>
                <w:b/>
                <w:bCs/>
                <w:sz w:val="28"/>
                <w:szCs w:val="28"/>
              </w:rPr>
              <w:t xml:space="preserve">: </w:t>
            </w:r>
            <w:r w:rsidR="004875D8">
              <w:rPr>
                <w:b/>
                <w:bCs/>
                <w:sz w:val="28"/>
                <w:szCs w:val="28"/>
              </w:rPr>
              <w:t>Magazines and Online Media</w:t>
            </w:r>
            <w:r w:rsidR="003E62A1">
              <w:rPr>
                <w:b/>
                <w:bCs/>
                <w:sz w:val="28"/>
                <w:szCs w:val="28"/>
              </w:rPr>
              <w:t xml:space="preserve"> </w:t>
            </w:r>
          </w:p>
        </w:tc>
        <w:tc>
          <w:tcPr>
            <w:tcW w:w="3591" w:type="dxa"/>
            <w:vAlign w:val="center"/>
          </w:tcPr>
          <w:p w14:paraId="30D004BC" w14:textId="59B95BAB" w:rsidR="000E6038" w:rsidRPr="001F6D74" w:rsidRDefault="000E6038" w:rsidP="001F6D74">
            <w:pPr>
              <w:jc w:val="center"/>
              <w:rPr>
                <w:b/>
                <w:bCs/>
                <w:sz w:val="28"/>
                <w:szCs w:val="28"/>
              </w:rPr>
            </w:pPr>
            <w:r w:rsidRPr="001F6D74">
              <w:rPr>
                <w:b/>
                <w:bCs/>
                <w:sz w:val="28"/>
                <w:szCs w:val="28"/>
              </w:rPr>
              <w:t xml:space="preserve">Term 3 – </w:t>
            </w:r>
            <w:r w:rsidR="004875D8">
              <w:rPr>
                <w:b/>
                <w:bCs/>
                <w:sz w:val="28"/>
                <w:szCs w:val="28"/>
              </w:rPr>
              <w:t>Component</w:t>
            </w:r>
            <w:r w:rsidR="00F96E15">
              <w:rPr>
                <w:b/>
                <w:bCs/>
                <w:sz w:val="28"/>
                <w:szCs w:val="28"/>
              </w:rPr>
              <w:t xml:space="preserve"> 1 and 2 Revision and NEA Submission</w:t>
            </w:r>
          </w:p>
        </w:tc>
      </w:tr>
      <w:tr w:rsidR="000E6038" w14:paraId="54853470" w14:textId="77777777" w:rsidTr="001F6D74">
        <w:trPr>
          <w:trHeight w:val="965"/>
        </w:trPr>
        <w:tc>
          <w:tcPr>
            <w:tcW w:w="1838" w:type="dxa"/>
            <w:vAlign w:val="center"/>
          </w:tcPr>
          <w:p w14:paraId="7277BEA2" w14:textId="77777777" w:rsidR="000E6038" w:rsidRPr="001F6D74" w:rsidRDefault="000E6038" w:rsidP="001F6D74">
            <w:pPr>
              <w:jc w:val="center"/>
              <w:rPr>
                <w:b/>
                <w:bCs/>
                <w:sz w:val="24"/>
                <w:szCs w:val="24"/>
              </w:rPr>
            </w:pPr>
            <w:r w:rsidRPr="001F6D74">
              <w:rPr>
                <w:b/>
                <w:bCs/>
                <w:sz w:val="24"/>
                <w:szCs w:val="24"/>
              </w:rPr>
              <w:t>High Quality Learning Experience</w:t>
            </w:r>
          </w:p>
        </w:tc>
        <w:tc>
          <w:tcPr>
            <w:tcW w:w="2410" w:type="dxa"/>
            <w:vAlign w:val="center"/>
          </w:tcPr>
          <w:p w14:paraId="76D9482E" w14:textId="05E3FC8F" w:rsidR="000E6038" w:rsidRPr="001F6D74" w:rsidRDefault="000E6038" w:rsidP="001F6D74">
            <w:pPr>
              <w:jc w:val="center"/>
              <w:rPr>
                <w:b/>
                <w:bCs/>
                <w:sz w:val="24"/>
                <w:szCs w:val="24"/>
              </w:rPr>
            </w:pPr>
            <w:r w:rsidRPr="001F6D74">
              <w:rPr>
                <w:b/>
                <w:bCs/>
                <w:sz w:val="24"/>
                <w:szCs w:val="24"/>
              </w:rPr>
              <w:t>Literacy Skills and Key Vocabulary</w:t>
            </w:r>
          </w:p>
        </w:tc>
        <w:tc>
          <w:tcPr>
            <w:tcW w:w="3591" w:type="dxa"/>
          </w:tcPr>
          <w:p w14:paraId="196C84A7" w14:textId="4FD2CC08" w:rsidR="008852A8" w:rsidRDefault="004875D8" w:rsidP="0075145E">
            <w:r>
              <w:t>Post-modernism</w:t>
            </w:r>
            <w:r w:rsidR="00891363">
              <w:t xml:space="preserve"> analysis</w:t>
            </w:r>
            <w:r>
              <w:t xml:space="preserve">, semiotics, </w:t>
            </w:r>
            <w:r w:rsidR="00891363">
              <w:t xml:space="preserve">evaluating, </w:t>
            </w:r>
            <w:r w:rsidR="00F470E3">
              <w:t xml:space="preserve">, </w:t>
            </w:r>
            <w:r w:rsidR="002E6C53">
              <w:t>v</w:t>
            </w:r>
            <w:r w:rsidR="00F470E3">
              <w:t xml:space="preserve">ariables, </w:t>
            </w:r>
            <w:r w:rsidR="002E6C53">
              <w:t xml:space="preserve">thesis statement, paragraph cohesion, supporting details, media theorists (Bathes, Levi-Strauss, Propp, Todorov), comparative sentences, succinct use of expert vocabulary, zooming in, </w:t>
            </w:r>
            <w:r w:rsidR="006534E9">
              <w:t>clear analysis, flashbacks, expanding sentences, clear links to theory and other viewpoints.</w:t>
            </w:r>
          </w:p>
          <w:p w14:paraId="212D1190" w14:textId="77777777" w:rsidR="008852A8" w:rsidRDefault="008852A8" w:rsidP="0075145E"/>
          <w:p w14:paraId="08B30C51" w14:textId="40CDFA0C" w:rsidR="00F470E3" w:rsidRDefault="002E6C53" w:rsidP="0075145E">
            <w:r>
              <w:t xml:space="preserve">Key vocabulary: myth, narrative, connotations, </w:t>
            </w:r>
            <w:r w:rsidR="006534E9">
              <w:t>binary oppositions, contexts,</w:t>
            </w:r>
            <w:r w:rsidR="004875D8">
              <w:t xml:space="preserve"> narratology, </w:t>
            </w:r>
            <w:r w:rsidR="00891363">
              <w:t>conventions, anchorage</w:t>
            </w:r>
            <w:r w:rsidR="006534E9">
              <w:t>, media language, media representations, polysemic, signifier, signified, semiotics</w:t>
            </w:r>
            <w:r w:rsidR="00620DB8">
              <w:t>, intertextuality</w:t>
            </w:r>
            <w:r w:rsidR="00F44DDE">
              <w:t>, media concentration, digital convergence</w:t>
            </w:r>
            <w:r w:rsidR="006534E9">
              <w:t>.</w:t>
            </w:r>
            <w:r w:rsidR="00F44DDE">
              <w:t xml:space="preserve"> </w:t>
            </w:r>
            <w:r w:rsidR="00620DB8">
              <w:t xml:space="preserve"> </w:t>
            </w:r>
          </w:p>
        </w:tc>
        <w:tc>
          <w:tcPr>
            <w:tcW w:w="3591" w:type="dxa"/>
          </w:tcPr>
          <w:p w14:paraId="31F92D6F" w14:textId="3F6C6F00" w:rsidR="000E6038" w:rsidRDefault="001F4FE0" w:rsidP="0075145E">
            <w:r>
              <w:t xml:space="preserve">Developing understanding of historical contexts in media, patriarchal viewpoints, </w:t>
            </w:r>
            <w:r w:rsidR="00C01FFE">
              <w:t xml:space="preserve">applying knowledge of </w:t>
            </w:r>
            <w:r>
              <w:t>second wave feminism, equal rights</w:t>
            </w:r>
            <w:r w:rsidR="00C01FFE">
              <w:t xml:space="preserve"> and race issues</w:t>
            </w:r>
            <w:r>
              <w:t xml:space="preserve">, </w:t>
            </w:r>
            <w:r w:rsidR="00C01FFE">
              <w:t xml:space="preserve">applying </w:t>
            </w:r>
            <w:r>
              <w:t>media theorists and viewpoints (bell hooks, Van Zoonen, Gilroy, Hall, Gauntlett)</w:t>
            </w:r>
            <w:r w:rsidR="007713CA">
              <w:t>, developing critical essay writing with writing structures</w:t>
            </w:r>
            <w:r w:rsidR="0045338A">
              <w:t>, print advertising from the 1950s and 60s</w:t>
            </w:r>
            <w:r w:rsidR="004875D8">
              <w:t>, differences between mainstream and niche audiences, technological advancements, online regulation, crowd funding</w:t>
            </w:r>
            <w:r w:rsidR="0045338A">
              <w:t xml:space="preserve">. </w:t>
            </w:r>
          </w:p>
          <w:p w14:paraId="1800A11C" w14:textId="1B6E0760" w:rsidR="001F4DE1" w:rsidRDefault="001F4DE1" w:rsidP="0075145E"/>
          <w:p w14:paraId="456D3920" w14:textId="18FACAFB" w:rsidR="008852A8" w:rsidRDefault="00D97C58" w:rsidP="008852A8">
            <w:r>
              <w:t xml:space="preserve">Key vocabulary: mise en scene, anchorage, representations, denotation, connotation, perspectives, </w:t>
            </w:r>
            <w:r w:rsidR="001F4FE0">
              <w:t xml:space="preserve">diegetic and non-diegetic sound, convergence, decoding, conglomerate, mode of address, discourse, diversification, editing, enigma codes, equilibrium, ethnicity, </w:t>
            </w:r>
            <w:r w:rsidR="007713CA">
              <w:t xml:space="preserve">hybrid genres, oligopoly, motif, intertextuality, industry context, participatory culture, </w:t>
            </w:r>
            <w:r w:rsidR="007713CA">
              <w:lastRenderedPageBreak/>
              <w:t>consumer, prosumer</w:t>
            </w:r>
            <w:r w:rsidR="004875D8">
              <w:t>, digital convergence, anchorage</w:t>
            </w:r>
            <w:r w:rsidR="007713CA">
              <w:t xml:space="preserve">. </w:t>
            </w:r>
          </w:p>
          <w:p w14:paraId="671DBF8B" w14:textId="77777777" w:rsidR="008852A8" w:rsidRDefault="008852A8" w:rsidP="0075145E"/>
          <w:p w14:paraId="57EC3FCA" w14:textId="3F50C0C8" w:rsidR="001F4DE1" w:rsidRDefault="001F4DE1" w:rsidP="0075145E"/>
        </w:tc>
        <w:tc>
          <w:tcPr>
            <w:tcW w:w="3591" w:type="dxa"/>
          </w:tcPr>
          <w:p w14:paraId="1A5D8F1F" w14:textId="77777777" w:rsidR="001F4DE1" w:rsidRDefault="00F96E15" w:rsidP="0075145E">
            <w:r>
              <w:lastRenderedPageBreak/>
              <w:t>Revision for both exam papers, including:</w:t>
            </w:r>
          </w:p>
          <w:p w14:paraId="7DF55C25" w14:textId="77777777" w:rsidR="00F96E15" w:rsidRDefault="00F96E15" w:rsidP="0075145E"/>
          <w:p w14:paraId="4D5C9667" w14:textId="77777777" w:rsidR="00F96E15" w:rsidRPr="00F96E15" w:rsidRDefault="00F96E15" w:rsidP="0075145E">
            <w:pPr>
              <w:rPr>
                <w:b/>
                <w:bCs/>
              </w:rPr>
            </w:pPr>
            <w:r w:rsidRPr="00F96E15">
              <w:rPr>
                <w:b/>
                <w:bCs/>
              </w:rPr>
              <w:t>Component 1, Section A:</w:t>
            </w:r>
          </w:p>
          <w:p w14:paraId="2B692C37" w14:textId="77777777" w:rsidR="00F96E15" w:rsidRDefault="00F96E15" w:rsidP="0075145E"/>
          <w:p w14:paraId="22BB4A31" w14:textId="77777777" w:rsidR="00F96E15" w:rsidRDefault="00F96E15" w:rsidP="0075145E">
            <w:r>
              <w:t>Newspapers</w:t>
            </w:r>
          </w:p>
          <w:p w14:paraId="282F4AED" w14:textId="77777777" w:rsidR="00F96E15" w:rsidRDefault="00F96E15" w:rsidP="0075145E">
            <w:r>
              <w:t>Music Videos</w:t>
            </w:r>
          </w:p>
          <w:p w14:paraId="54D59B3E" w14:textId="77777777" w:rsidR="00F96E15" w:rsidRDefault="00F96E15" w:rsidP="0075145E">
            <w:r>
              <w:t>Print Media</w:t>
            </w:r>
          </w:p>
          <w:p w14:paraId="3CE3B1C3" w14:textId="77777777" w:rsidR="00F96E15" w:rsidRDefault="00F96E15" w:rsidP="0075145E">
            <w:r>
              <w:t>Audio-visual Advertising</w:t>
            </w:r>
          </w:p>
          <w:p w14:paraId="2C38AE4B" w14:textId="77777777" w:rsidR="00F96E15" w:rsidRDefault="00F96E15" w:rsidP="0075145E"/>
          <w:p w14:paraId="6892FDC6" w14:textId="77777777" w:rsidR="00F96E15" w:rsidRDefault="00F96E15" w:rsidP="0075145E"/>
          <w:p w14:paraId="439CEFDF" w14:textId="77777777" w:rsidR="00F96E15" w:rsidRPr="00F96E15" w:rsidRDefault="00F96E15" w:rsidP="0075145E">
            <w:pPr>
              <w:rPr>
                <w:b/>
                <w:bCs/>
              </w:rPr>
            </w:pPr>
            <w:r w:rsidRPr="00F96E15">
              <w:rPr>
                <w:b/>
                <w:bCs/>
              </w:rPr>
              <w:t>Component 1, Section B:</w:t>
            </w:r>
          </w:p>
          <w:p w14:paraId="1C9C596C" w14:textId="77777777" w:rsidR="00F96E15" w:rsidRDefault="00F96E15" w:rsidP="0075145E"/>
          <w:p w14:paraId="5A84C614" w14:textId="77777777" w:rsidR="00F96E15" w:rsidRDefault="00F96E15" w:rsidP="0075145E">
            <w:r>
              <w:t>Video Games</w:t>
            </w:r>
          </w:p>
          <w:p w14:paraId="05D57BD6" w14:textId="77777777" w:rsidR="00F96E15" w:rsidRDefault="00F96E15" w:rsidP="0075145E">
            <w:r>
              <w:t>Newspapers</w:t>
            </w:r>
          </w:p>
          <w:p w14:paraId="15F41089" w14:textId="77777777" w:rsidR="00F96E15" w:rsidRDefault="00F96E15" w:rsidP="0075145E">
            <w:r>
              <w:t>Radio and Podcasting</w:t>
            </w:r>
          </w:p>
          <w:p w14:paraId="0D29AAA8" w14:textId="77777777" w:rsidR="00F96E15" w:rsidRDefault="00F96E15" w:rsidP="0075145E">
            <w:r>
              <w:t>Print Media</w:t>
            </w:r>
          </w:p>
          <w:p w14:paraId="4097966D" w14:textId="33A3FE74" w:rsidR="00F96E15" w:rsidRDefault="00F96E15" w:rsidP="0075145E">
            <w:r>
              <w:t>Audio-Visual Advertising</w:t>
            </w:r>
          </w:p>
          <w:p w14:paraId="356572FF" w14:textId="0FF965B9" w:rsidR="00F96E15" w:rsidRDefault="00F96E15" w:rsidP="0075145E"/>
          <w:p w14:paraId="6DC02FD0" w14:textId="04839866" w:rsidR="00F96E15" w:rsidRPr="00F96E15" w:rsidRDefault="00F96E15" w:rsidP="0075145E">
            <w:pPr>
              <w:rPr>
                <w:b/>
                <w:bCs/>
              </w:rPr>
            </w:pPr>
            <w:r w:rsidRPr="00F96E15">
              <w:rPr>
                <w:b/>
                <w:bCs/>
              </w:rPr>
              <w:t>Component 2, evaluation of media framework:</w:t>
            </w:r>
          </w:p>
          <w:p w14:paraId="477A2C37" w14:textId="34FF056F" w:rsidR="00F96E15" w:rsidRDefault="00F96E15" w:rsidP="0075145E"/>
          <w:p w14:paraId="368049CB" w14:textId="66194CAD" w:rsidR="00F96E15" w:rsidRDefault="00F96E15" w:rsidP="0075145E">
            <w:r>
              <w:t>Television</w:t>
            </w:r>
          </w:p>
          <w:p w14:paraId="15E9945B" w14:textId="23CA3987" w:rsidR="00F96E15" w:rsidRDefault="00F96E15" w:rsidP="0075145E">
            <w:r>
              <w:t>Magazines</w:t>
            </w:r>
          </w:p>
          <w:p w14:paraId="200DA58B" w14:textId="43FF8680" w:rsidR="00F96E15" w:rsidRDefault="00F96E15" w:rsidP="0075145E">
            <w:r>
              <w:t>Online Media</w:t>
            </w:r>
          </w:p>
          <w:p w14:paraId="563D7ECC" w14:textId="77777777" w:rsidR="00F96E15" w:rsidRDefault="00F96E15" w:rsidP="0075145E"/>
          <w:p w14:paraId="099FEF08" w14:textId="77777777" w:rsidR="00F96E15" w:rsidRDefault="00F96E15" w:rsidP="0075145E"/>
          <w:p w14:paraId="1D580359" w14:textId="1855EE4F" w:rsidR="00F96E15" w:rsidRPr="00F96E15" w:rsidRDefault="00F96E15" w:rsidP="0075145E">
            <w:pPr>
              <w:rPr>
                <w:b/>
                <w:bCs/>
              </w:rPr>
            </w:pPr>
            <w:r w:rsidRPr="00F96E15">
              <w:rPr>
                <w:b/>
                <w:bCs/>
              </w:rPr>
              <w:lastRenderedPageBreak/>
              <w:t>NEA Submission</w:t>
            </w:r>
          </w:p>
        </w:tc>
      </w:tr>
      <w:tr w:rsidR="000E6038" w14:paraId="0E4314EE" w14:textId="77777777" w:rsidTr="001F6D74">
        <w:trPr>
          <w:trHeight w:val="1301"/>
        </w:trPr>
        <w:tc>
          <w:tcPr>
            <w:tcW w:w="1838" w:type="dxa"/>
            <w:vMerge w:val="restart"/>
            <w:vAlign w:val="center"/>
          </w:tcPr>
          <w:p w14:paraId="153994FE" w14:textId="77777777" w:rsidR="000E6038" w:rsidRPr="001F6D74" w:rsidRDefault="000E6038" w:rsidP="001F6D74">
            <w:pPr>
              <w:jc w:val="center"/>
              <w:rPr>
                <w:b/>
                <w:bCs/>
                <w:sz w:val="24"/>
                <w:szCs w:val="24"/>
              </w:rPr>
            </w:pPr>
            <w:r w:rsidRPr="001F6D74">
              <w:rPr>
                <w:b/>
                <w:bCs/>
                <w:sz w:val="24"/>
                <w:szCs w:val="24"/>
              </w:rPr>
              <w:lastRenderedPageBreak/>
              <w:t>Pursuit of Excellence</w:t>
            </w:r>
          </w:p>
        </w:tc>
        <w:tc>
          <w:tcPr>
            <w:tcW w:w="2410" w:type="dxa"/>
            <w:vAlign w:val="center"/>
          </w:tcPr>
          <w:p w14:paraId="5D1581C1" w14:textId="77777777" w:rsidR="000E6038" w:rsidRPr="001F6D74" w:rsidRDefault="000E6038" w:rsidP="001F6D74">
            <w:pPr>
              <w:jc w:val="center"/>
              <w:rPr>
                <w:b/>
                <w:bCs/>
                <w:sz w:val="24"/>
                <w:szCs w:val="24"/>
              </w:rPr>
            </w:pPr>
            <w:r w:rsidRPr="001F6D74">
              <w:rPr>
                <w:b/>
                <w:bCs/>
                <w:sz w:val="24"/>
                <w:szCs w:val="24"/>
              </w:rPr>
              <w:t>Knowledge and Skills</w:t>
            </w:r>
          </w:p>
        </w:tc>
        <w:tc>
          <w:tcPr>
            <w:tcW w:w="3591" w:type="dxa"/>
          </w:tcPr>
          <w:p w14:paraId="160773A5" w14:textId="77777777" w:rsidR="006534E9" w:rsidRPr="00451633" w:rsidRDefault="006534E9" w:rsidP="006534E9">
            <w:r w:rsidRPr="00451633">
              <w:t xml:space="preserve">Knowledge of how </w:t>
            </w:r>
            <w:r w:rsidRPr="00451633">
              <w:rPr>
                <w:b/>
                <w:bCs/>
              </w:rPr>
              <w:t>historical</w:t>
            </w:r>
            <w:r w:rsidRPr="00451633">
              <w:t xml:space="preserve">, </w:t>
            </w:r>
            <w:r w:rsidRPr="00451633">
              <w:rPr>
                <w:b/>
                <w:bCs/>
              </w:rPr>
              <w:t>social</w:t>
            </w:r>
            <w:r w:rsidRPr="00451633">
              <w:t xml:space="preserve"> and </w:t>
            </w:r>
            <w:r w:rsidRPr="00451633">
              <w:rPr>
                <w:b/>
                <w:bCs/>
              </w:rPr>
              <w:t>political</w:t>
            </w:r>
            <w:r w:rsidRPr="00451633">
              <w:t xml:space="preserve"> contexts impact reception and understanding of texts.</w:t>
            </w:r>
          </w:p>
          <w:p w14:paraId="0A7E78C6" w14:textId="189E64C3" w:rsidR="003319C6" w:rsidRDefault="003319C6" w:rsidP="0075145E"/>
          <w:p w14:paraId="0F8C5812" w14:textId="76B5E62A" w:rsidR="006534E9" w:rsidRDefault="006534E9" w:rsidP="0075145E">
            <w:r>
              <w:t xml:space="preserve">Knowledge and understanding of the conventions </w:t>
            </w:r>
            <w:r w:rsidR="002C18C4">
              <w:t xml:space="preserve">of </w:t>
            </w:r>
            <w:r>
              <w:t>TV</w:t>
            </w:r>
            <w:r w:rsidR="00891363">
              <w:t xml:space="preserve"> </w:t>
            </w:r>
            <w:r w:rsidR="002C18C4">
              <w:t xml:space="preserve">and how they </w:t>
            </w:r>
            <w:r w:rsidR="00891363">
              <w:t xml:space="preserve">link to genre. Analysis of media language and representations in television texts. </w:t>
            </w:r>
          </w:p>
          <w:p w14:paraId="41AE462D" w14:textId="55C6F51A" w:rsidR="006534E9" w:rsidRDefault="006534E9" w:rsidP="0075145E"/>
          <w:p w14:paraId="75C3897D" w14:textId="105A14D5" w:rsidR="006534E9" w:rsidRDefault="006534E9" w:rsidP="006534E9">
            <w:r w:rsidRPr="00451633">
              <w:t xml:space="preserve">Knowledge of </w:t>
            </w:r>
            <w:r w:rsidRPr="00451633">
              <w:rPr>
                <w:b/>
                <w:bCs/>
              </w:rPr>
              <w:t>language</w:t>
            </w:r>
            <w:r w:rsidRPr="00451633">
              <w:t xml:space="preserve"> and </w:t>
            </w:r>
            <w:r w:rsidRPr="00451633">
              <w:rPr>
                <w:b/>
                <w:bCs/>
              </w:rPr>
              <w:t>structural</w:t>
            </w:r>
            <w:r w:rsidRPr="00451633">
              <w:t xml:space="preserve"> </w:t>
            </w:r>
            <w:r w:rsidRPr="00451633">
              <w:rPr>
                <w:b/>
                <w:bCs/>
              </w:rPr>
              <w:t>conventions</w:t>
            </w:r>
            <w:r w:rsidRPr="00451633">
              <w:t xml:space="preserve"> linked to range of </w:t>
            </w:r>
            <w:r w:rsidRPr="00451633">
              <w:rPr>
                <w:b/>
                <w:bCs/>
              </w:rPr>
              <w:t>audiences</w:t>
            </w:r>
            <w:r w:rsidRPr="00451633">
              <w:t xml:space="preserve">, </w:t>
            </w:r>
            <w:r w:rsidRPr="00451633">
              <w:rPr>
                <w:b/>
                <w:bCs/>
              </w:rPr>
              <w:t>purposes</w:t>
            </w:r>
            <w:r w:rsidRPr="00451633">
              <w:t xml:space="preserve">, </w:t>
            </w:r>
            <w:r w:rsidRPr="00451633">
              <w:rPr>
                <w:b/>
                <w:bCs/>
              </w:rPr>
              <w:t>forms</w:t>
            </w:r>
            <w:r w:rsidRPr="00451633">
              <w:t>.</w:t>
            </w:r>
          </w:p>
          <w:p w14:paraId="6ADDDEA8" w14:textId="5CB3C479" w:rsidR="00634D93" w:rsidRDefault="00634D93" w:rsidP="006534E9"/>
          <w:p w14:paraId="77853018" w14:textId="4C8C499E" w:rsidR="00634D93" w:rsidRDefault="00634D93" w:rsidP="006534E9">
            <w:r>
              <w:t xml:space="preserve">Students study </w:t>
            </w:r>
            <w:r w:rsidR="00891363">
              <w:t>a range of television texts linked to the two se</w:t>
            </w:r>
            <w:r w:rsidR="002C18C4">
              <w:t>t</w:t>
            </w:r>
            <w:r w:rsidR="00891363">
              <w:t xml:space="preserve"> genres of sci-fi and the zombie text. </w:t>
            </w:r>
          </w:p>
          <w:p w14:paraId="7275F68E" w14:textId="3280887E" w:rsidR="00891363" w:rsidRDefault="00891363" w:rsidP="006534E9"/>
          <w:p w14:paraId="08011AA0" w14:textId="003814B1" w:rsidR="00891363" w:rsidRDefault="00891363" w:rsidP="006534E9">
            <w:r>
              <w:t>Focus on industry and audience linked to each set text for television: Black Mirror and The Returned.</w:t>
            </w:r>
          </w:p>
          <w:p w14:paraId="2355518B" w14:textId="1B25FD5E" w:rsidR="00F44DDE" w:rsidRDefault="00F44DDE" w:rsidP="006534E9"/>
          <w:p w14:paraId="1B75B7A6" w14:textId="62AE3276" w:rsidR="00F44DDE" w:rsidRPr="00451633" w:rsidRDefault="00891363" w:rsidP="006534E9">
            <w:r>
              <w:t xml:space="preserve">Audience and industry </w:t>
            </w:r>
            <w:r w:rsidR="002C18C4">
              <w:t xml:space="preserve">for radio and podcasting with a focus on regulation, audience access, targeting audiences, production costs, and a study of the BBC. </w:t>
            </w:r>
          </w:p>
          <w:p w14:paraId="4CB5CE98" w14:textId="77777777" w:rsidR="006534E9" w:rsidRDefault="006534E9" w:rsidP="0075145E"/>
          <w:p w14:paraId="1D1FACC5" w14:textId="58B458C6" w:rsidR="003319C6" w:rsidRDefault="003319C6" w:rsidP="0075145E"/>
        </w:tc>
        <w:tc>
          <w:tcPr>
            <w:tcW w:w="3591" w:type="dxa"/>
          </w:tcPr>
          <w:p w14:paraId="71FB04BE" w14:textId="77777777" w:rsidR="002C18C4" w:rsidRPr="00451633" w:rsidRDefault="002C18C4" w:rsidP="002C18C4">
            <w:r w:rsidRPr="00451633">
              <w:t xml:space="preserve">Knowledge of how </w:t>
            </w:r>
            <w:r w:rsidRPr="00451633">
              <w:rPr>
                <w:b/>
                <w:bCs/>
              </w:rPr>
              <w:t>historical</w:t>
            </w:r>
            <w:r w:rsidRPr="00451633">
              <w:t xml:space="preserve">, </w:t>
            </w:r>
            <w:r w:rsidRPr="00451633">
              <w:rPr>
                <w:b/>
                <w:bCs/>
              </w:rPr>
              <w:t>social</w:t>
            </w:r>
            <w:r w:rsidRPr="00451633">
              <w:t xml:space="preserve"> and </w:t>
            </w:r>
            <w:r w:rsidRPr="00451633">
              <w:rPr>
                <w:b/>
                <w:bCs/>
              </w:rPr>
              <w:t>political</w:t>
            </w:r>
            <w:r w:rsidRPr="00451633">
              <w:t xml:space="preserve"> contexts impact reception and understanding of texts.</w:t>
            </w:r>
          </w:p>
          <w:p w14:paraId="45F1D673" w14:textId="77777777" w:rsidR="002C18C4" w:rsidRDefault="002C18C4" w:rsidP="002C18C4"/>
          <w:p w14:paraId="69BCC321" w14:textId="2A70F04A" w:rsidR="002C18C4" w:rsidRDefault="002C18C4" w:rsidP="002C18C4">
            <w:r>
              <w:t xml:space="preserve">Knowledge and understanding of the </w:t>
            </w:r>
            <w:r>
              <w:t>Magazine and online media conventions.</w:t>
            </w:r>
            <w:r>
              <w:t xml:space="preserve"> Analysis of media language and representations in </w:t>
            </w:r>
            <w:r>
              <w:t>magazine texts.</w:t>
            </w:r>
          </w:p>
          <w:p w14:paraId="0996C287" w14:textId="77777777" w:rsidR="002C18C4" w:rsidRDefault="002C18C4" w:rsidP="002C18C4"/>
          <w:p w14:paraId="77B159FB" w14:textId="77777777" w:rsidR="002C18C4" w:rsidRDefault="002C18C4" w:rsidP="002C18C4">
            <w:r w:rsidRPr="00451633">
              <w:t xml:space="preserve">Knowledge of </w:t>
            </w:r>
            <w:r w:rsidRPr="00451633">
              <w:rPr>
                <w:b/>
                <w:bCs/>
              </w:rPr>
              <w:t>language</w:t>
            </w:r>
            <w:r w:rsidRPr="00451633">
              <w:t xml:space="preserve"> and </w:t>
            </w:r>
            <w:r w:rsidRPr="00451633">
              <w:rPr>
                <w:b/>
                <w:bCs/>
              </w:rPr>
              <w:t>structural</w:t>
            </w:r>
            <w:r w:rsidRPr="00451633">
              <w:t xml:space="preserve"> </w:t>
            </w:r>
            <w:r w:rsidRPr="00451633">
              <w:rPr>
                <w:b/>
                <w:bCs/>
              </w:rPr>
              <w:t>conventions</w:t>
            </w:r>
            <w:r w:rsidRPr="00451633">
              <w:t xml:space="preserve"> linked to range of </w:t>
            </w:r>
            <w:r w:rsidRPr="00451633">
              <w:rPr>
                <w:b/>
                <w:bCs/>
              </w:rPr>
              <w:t>audiences</w:t>
            </w:r>
            <w:r w:rsidRPr="00451633">
              <w:t xml:space="preserve">, </w:t>
            </w:r>
            <w:r w:rsidRPr="00451633">
              <w:rPr>
                <w:b/>
                <w:bCs/>
              </w:rPr>
              <w:t>purposes</w:t>
            </w:r>
            <w:r w:rsidRPr="00451633">
              <w:t xml:space="preserve">, </w:t>
            </w:r>
            <w:r w:rsidRPr="00451633">
              <w:rPr>
                <w:b/>
                <w:bCs/>
              </w:rPr>
              <w:t>forms</w:t>
            </w:r>
            <w:r w:rsidRPr="00451633">
              <w:t>.</w:t>
            </w:r>
          </w:p>
          <w:p w14:paraId="69D5E113" w14:textId="77777777" w:rsidR="002C18C4" w:rsidRDefault="002C18C4" w:rsidP="002C18C4"/>
          <w:p w14:paraId="4D288F83" w14:textId="471E0916" w:rsidR="002C18C4" w:rsidRDefault="002C18C4" w:rsidP="002C18C4">
            <w:r>
              <w:t xml:space="preserve">Students study a range of </w:t>
            </w:r>
            <w:r>
              <w:t xml:space="preserve">magazine and Online media </w:t>
            </w:r>
            <w:r>
              <w:t xml:space="preserve">texts </w:t>
            </w:r>
            <w:r>
              <w:t>comparable to set texts (Huck, Woman’s Realm, PointlessBlog and Gal-Dem).</w:t>
            </w:r>
            <w:r>
              <w:t xml:space="preserve"> </w:t>
            </w:r>
          </w:p>
          <w:p w14:paraId="281666DD" w14:textId="77777777" w:rsidR="002C18C4" w:rsidRDefault="002C18C4" w:rsidP="002C18C4"/>
          <w:p w14:paraId="7E74F0B1" w14:textId="48ADB3AD" w:rsidR="002C18C4" w:rsidRDefault="002C18C4" w:rsidP="002C18C4">
            <w:r>
              <w:t xml:space="preserve">Focus on industry and audience linked to each set </w:t>
            </w:r>
            <w:r>
              <w:t>form.</w:t>
            </w:r>
          </w:p>
          <w:p w14:paraId="5AAD22F0" w14:textId="77777777" w:rsidR="00A93E4E" w:rsidRDefault="00A93E4E" w:rsidP="00A93E4E"/>
          <w:p w14:paraId="3F2236CA" w14:textId="730DBC50" w:rsidR="00A93E4E" w:rsidRDefault="00A93E4E" w:rsidP="00A93E4E">
            <w:r>
              <w:t>Students also analyse a range of other unseen media texts to further develop understanding of the media framework.</w:t>
            </w:r>
          </w:p>
          <w:p w14:paraId="70FE40DF" w14:textId="650B95EF" w:rsidR="002C18C4" w:rsidRDefault="002C18C4" w:rsidP="00A93E4E"/>
          <w:p w14:paraId="0883D376" w14:textId="232B99E2" w:rsidR="002C18C4" w:rsidRDefault="002C18C4" w:rsidP="00A93E4E">
            <w:r>
              <w:t>Implementation of media theory in analysis that evaluates media forms.</w:t>
            </w:r>
          </w:p>
          <w:p w14:paraId="6333CB5E" w14:textId="0909EF16" w:rsidR="003319C6" w:rsidRDefault="003319C6" w:rsidP="0075145E"/>
        </w:tc>
        <w:tc>
          <w:tcPr>
            <w:tcW w:w="3591" w:type="dxa"/>
          </w:tcPr>
          <w:p w14:paraId="4EE9D241" w14:textId="723ABCEE" w:rsidR="00A93E4E" w:rsidRDefault="004875D8" w:rsidP="0075145E">
            <w:r>
              <w:t>Revise</w:t>
            </w:r>
            <w:r w:rsidR="009655A9">
              <w:t xml:space="preserve"> set exam texts from a wide range of media forms. </w:t>
            </w:r>
            <w:r w:rsidR="00A93E4E">
              <w:t xml:space="preserve">These are all focused on the four areas of the media framework: media language, representations, industry and audience. </w:t>
            </w:r>
          </w:p>
          <w:p w14:paraId="071B4CBB" w14:textId="3D5B55A2" w:rsidR="009655A9" w:rsidRDefault="009655A9" w:rsidP="0075145E"/>
          <w:p w14:paraId="5ADA7FAA" w14:textId="0B6086A3" w:rsidR="009655A9" w:rsidRDefault="009655A9" w:rsidP="0075145E"/>
          <w:p w14:paraId="1119C195" w14:textId="14888658" w:rsidR="009655A9" w:rsidRDefault="009655A9" w:rsidP="0075145E">
            <w:r>
              <w:t xml:space="preserve">NEA </w:t>
            </w:r>
            <w:r w:rsidR="004875D8">
              <w:t xml:space="preserve">submission – students submit two practical pieces and </w:t>
            </w:r>
            <w:r w:rsidR="002C18C4">
              <w:t>500-word</w:t>
            </w:r>
            <w:r w:rsidR="004875D8">
              <w:t xml:space="preserve"> statement of aims and intentions.</w:t>
            </w:r>
            <w:r>
              <w:t xml:space="preserve"> </w:t>
            </w:r>
          </w:p>
          <w:p w14:paraId="550DD221" w14:textId="2305B292" w:rsidR="003319C6" w:rsidRDefault="003319C6" w:rsidP="0075145E"/>
        </w:tc>
      </w:tr>
      <w:tr w:rsidR="003319C6" w14:paraId="14476840" w14:textId="77777777" w:rsidTr="00C81890">
        <w:trPr>
          <w:trHeight w:val="1301"/>
        </w:trPr>
        <w:tc>
          <w:tcPr>
            <w:tcW w:w="1838" w:type="dxa"/>
            <w:vMerge/>
            <w:vAlign w:val="center"/>
          </w:tcPr>
          <w:p w14:paraId="3E86B93D" w14:textId="77777777" w:rsidR="003319C6" w:rsidRPr="001F6D74" w:rsidRDefault="003319C6" w:rsidP="001F6D74">
            <w:pPr>
              <w:jc w:val="center"/>
              <w:rPr>
                <w:b/>
                <w:bCs/>
                <w:sz w:val="24"/>
                <w:szCs w:val="24"/>
              </w:rPr>
            </w:pPr>
          </w:p>
        </w:tc>
        <w:tc>
          <w:tcPr>
            <w:tcW w:w="2410" w:type="dxa"/>
            <w:vAlign w:val="center"/>
          </w:tcPr>
          <w:p w14:paraId="517D3DA3" w14:textId="77777777" w:rsidR="003319C6" w:rsidRPr="001F6D74" w:rsidRDefault="003319C6" w:rsidP="001F6D74">
            <w:pPr>
              <w:jc w:val="center"/>
              <w:rPr>
                <w:b/>
                <w:bCs/>
                <w:sz w:val="24"/>
                <w:szCs w:val="24"/>
              </w:rPr>
            </w:pPr>
            <w:r w:rsidRPr="001F6D74">
              <w:rPr>
                <w:b/>
                <w:bCs/>
                <w:sz w:val="24"/>
                <w:szCs w:val="24"/>
              </w:rPr>
              <w:t>Subject specific pedagogy</w:t>
            </w:r>
          </w:p>
        </w:tc>
        <w:tc>
          <w:tcPr>
            <w:tcW w:w="10773" w:type="dxa"/>
            <w:gridSpan w:val="3"/>
          </w:tcPr>
          <w:p w14:paraId="5FA879D4" w14:textId="16D8E520" w:rsidR="00AB45C6" w:rsidRPr="00451633" w:rsidRDefault="003319C6" w:rsidP="00AB45C6">
            <w:r>
              <w:t xml:space="preserve">Continuous retrieval practice using mini-white boards and low stakes assessments to check and correct misconceptions. </w:t>
            </w:r>
            <w:r w:rsidR="00634D93">
              <w:t>Students</w:t>
            </w:r>
            <w:r>
              <w:t xml:space="preserve"> continuously revisit previous topics, aiding in memory recall. Dual coding, metacognition and growth mindset.</w:t>
            </w:r>
            <w:r w:rsidR="00AB45C6">
              <w:t xml:space="preserve"> </w:t>
            </w:r>
            <w:r w:rsidR="00AB45C6" w:rsidRPr="00451633">
              <w:t xml:space="preserve">Reading and discussing a range of texts, </w:t>
            </w:r>
            <w:r w:rsidR="00AB45C6">
              <w:t>from a variety of media forms</w:t>
            </w:r>
            <w:r w:rsidR="00AB45C6" w:rsidRPr="00451633">
              <w:t xml:space="preserve"> to explore writers’ methods and develop a critical appreciation and response to </w:t>
            </w:r>
            <w:r w:rsidR="00AB45C6">
              <w:t>media texts, their encoded messages, and ideo</w:t>
            </w:r>
            <w:r w:rsidR="003A4BB4">
              <w:t>logies on offer</w:t>
            </w:r>
            <w:r w:rsidR="00AB45C6" w:rsidRPr="00451633">
              <w:t xml:space="preserve">. We embed opportunities to engage with texts of their own choice and we encourage pupils to explore </w:t>
            </w:r>
            <w:r w:rsidR="003A4BB4">
              <w:t>media</w:t>
            </w:r>
            <w:r w:rsidR="00AB45C6" w:rsidRPr="00451633">
              <w:t xml:space="preserve"> further to embed their love of learning. </w:t>
            </w:r>
          </w:p>
          <w:p w14:paraId="216BA825" w14:textId="77777777" w:rsidR="009350E6" w:rsidRDefault="00AB45C6" w:rsidP="009350E6">
            <w:r w:rsidRPr="00451633">
              <w:t xml:space="preserve">Pupils will write some shorter and some extended pieces of work with focus on form, purpose, audience, </w:t>
            </w:r>
            <w:r w:rsidR="003A4BB4">
              <w:t>industry, media language, representations</w:t>
            </w:r>
            <w:r w:rsidRPr="00451633">
              <w:t xml:space="preserve"> and genre.</w:t>
            </w:r>
            <w:r w:rsidR="003A4BB4">
              <w:t xml:space="preserve"> </w:t>
            </w:r>
            <w:r w:rsidR="003A4BB4" w:rsidRPr="00451633">
              <w:t>Pupils are encouraged to work on extending vocabulary and developing uses of</w:t>
            </w:r>
            <w:r w:rsidR="003A4BB4">
              <w:t xml:space="preserve"> critical media theory.</w:t>
            </w:r>
            <w:r w:rsidR="009350E6">
              <w:t xml:space="preserve"> Pupils’ love of learning is reinforced though positive feedback.</w:t>
            </w:r>
          </w:p>
          <w:p w14:paraId="1ACBB765" w14:textId="7F4F3887" w:rsidR="003319C6" w:rsidRDefault="009350E6" w:rsidP="009350E6">
            <w:r>
              <w:t xml:space="preserve">Student will show their understanding and knowledge of texts </w:t>
            </w:r>
            <w:r w:rsidR="007F1A07">
              <w:t>through</w:t>
            </w:r>
            <w:r>
              <w:t xml:space="preserve"> group discussion, paired work, presentations to class or analytical essays.</w:t>
            </w:r>
          </w:p>
        </w:tc>
      </w:tr>
      <w:tr w:rsidR="000E6038" w14:paraId="1D0B1505" w14:textId="77777777" w:rsidTr="001F6D74">
        <w:trPr>
          <w:trHeight w:val="1228"/>
        </w:trPr>
        <w:tc>
          <w:tcPr>
            <w:tcW w:w="1838" w:type="dxa"/>
            <w:vAlign w:val="center"/>
          </w:tcPr>
          <w:p w14:paraId="12770877" w14:textId="77777777" w:rsidR="000E6038" w:rsidRPr="001F6D74" w:rsidRDefault="000E6038" w:rsidP="001F6D74">
            <w:pPr>
              <w:jc w:val="center"/>
              <w:rPr>
                <w:b/>
                <w:bCs/>
                <w:sz w:val="24"/>
                <w:szCs w:val="24"/>
              </w:rPr>
            </w:pPr>
            <w:r w:rsidRPr="001F6D74">
              <w:rPr>
                <w:b/>
                <w:bCs/>
                <w:sz w:val="24"/>
                <w:szCs w:val="24"/>
              </w:rPr>
              <w:t>Extending the boundaries of learning</w:t>
            </w:r>
          </w:p>
        </w:tc>
        <w:tc>
          <w:tcPr>
            <w:tcW w:w="2410" w:type="dxa"/>
            <w:vAlign w:val="center"/>
          </w:tcPr>
          <w:p w14:paraId="7B8C6CF5" w14:textId="165CB3A6" w:rsidR="000E6038" w:rsidRPr="001F6D74" w:rsidRDefault="000E6038" w:rsidP="001F6D74">
            <w:pPr>
              <w:jc w:val="center"/>
              <w:rPr>
                <w:b/>
                <w:bCs/>
                <w:sz w:val="24"/>
                <w:szCs w:val="24"/>
              </w:rPr>
            </w:pPr>
            <w:r w:rsidRPr="001F6D74">
              <w:rPr>
                <w:b/>
                <w:bCs/>
                <w:sz w:val="24"/>
                <w:szCs w:val="24"/>
              </w:rPr>
              <w:t>Cultural Capital and beyond the curriculum</w:t>
            </w:r>
          </w:p>
        </w:tc>
        <w:tc>
          <w:tcPr>
            <w:tcW w:w="3591" w:type="dxa"/>
          </w:tcPr>
          <w:p w14:paraId="553CE7E4" w14:textId="218E3502" w:rsidR="000E6038" w:rsidRDefault="009350E6" w:rsidP="0075145E">
            <w:r>
              <w:t>Pupils</w:t>
            </w:r>
            <w:r w:rsidRPr="009350E6">
              <w:t xml:space="preserve"> are exposed to a wide range of </w:t>
            </w:r>
            <w:r>
              <w:t xml:space="preserve">media </w:t>
            </w:r>
            <w:r w:rsidRPr="009350E6">
              <w:t xml:space="preserve">texts from different celebrated </w:t>
            </w:r>
            <w:r>
              <w:t>media producers</w:t>
            </w:r>
            <w:r w:rsidRPr="009350E6">
              <w:t xml:space="preserve">, </w:t>
            </w:r>
            <w:r>
              <w:t xml:space="preserve">time </w:t>
            </w:r>
            <w:r w:rsidRPr="009350E6">
              <w:t xml:space="preserve">periods, genres, styles and cultures with discussion of additional or related texts. </w:t>
            </w:r>
            <w:r w:rsidR="00DA08B4">
              <w:t>Media theorists and producers</w:t>
            </w:r>
            <w:r w:rsidRPr="009350E6">
              <w:t xml:space="preserve"> who have made significant contributions to </w:t>
            </w:r>
            <w:r w:rsidR="00DA08B4">
              <w:t>media forms</w:t>
            </w:r>
            <w:r w:rsidRPr="009350E6">
              <w:t xml:space="preserve"> are explored. </w:t>
            </w:r>
          </w:p>
        </w:tc>
        <w:tc>
          <w:tcPr>
            <w:tcW w:w="3591" w:type="dxa"/>
          </w:tcPr>
          <w:p w14:paraId="7A8D71C1" w14:textId="6AA9B8B6" w:rsidR="001D37A8" w:rsidRDefault="00387CB4" w:rsidP="0075145E">
            <w:r>
              <w:t xml:space="preserve">Opportunities for further readings and work by </w:t>
            </w:r>
            <w:r w:rsidR="007F1A07">
              <w:t>bell hooks, Van Zoonen, and Laura Mulvey</w:t>
            </w:r>
            <w:r>
              <w:t xml:space="preserve"> to extend knowledge of </w:t>
            </w:r>
            <w:r w:rsidR="007F1A07">
              <w:t>feminist media theory</w:t>
            </w:r>
            <w:r>
              <w:t>.</w:t>
            </w:r>
          </w:p>
          <w:p w14:paraId="63F710AE" w14:textId="1847CFEA" w:rsidR="00E63C62" w:rsidRDefault="00E63C62" w:rsidP="0075145E"/>
          <w:p w14:paraId="160014DC" w14:textId="3BA4E39B" w:rsidR="00E63C62" w:rsidRDefault="00E63C62" w:rsidP="0075145E">
            <w:r>
              <w:t>Exploration of case studies specifically linked to different</w:t>
            </w:r>
            <w:r w:rsidR="007F1A07">
              <w:t xml:space="preserve"> ideologies linked to gender representations</w:t>
            </w:r>
            <w:r>
              <w:t xml:space="preserve"> and how attitudes towards </w:t>
            </w:r>
            <w:r w:rsidR="007F1A07">
              <w:t>gender</w:t>
            </w:r>
            <w:r>
              <w:t xml:space="preserve"> have changed. </w:t>
            </w:r>
          </w:p>
          <w:p w14:paraId="3FBC872D" w14:textId="3E9AA955" w:rsidR="00EA445F" w:rsidRDefault="00EA445F" w:rsidP="0075145E"/>
          <w:p w14:paraId="4E5EEF81" w14:textId="7054F2D3" w:rsidR="00EA445F" w:rsidRDefault="00EA445F" w:rsidP="0075145E">
            <w:r>
              <w:t xml:space="preserve">Examples of texts that both conform and subvert media theory, including representation theories linked to race, ethnicity, and gender. </w:t>
            </w:r>
          </w:p>
          <w:p w14:paraId="1C98FD75" w14:textId="1A20134D" w:rsidR="001D37A8" w:rsidRDefault="001D37A8" w:rsidP="0075145E"/>
        </w:tc>
        <w:tc>
          <w:tcPr>
            <w:tcW w:w="3591" w:type="dxa"/>
          </w:tcPr>
          <w:p w14:paraId="3A726D32" w14:textId="6183D5A6" w:rsidR="000E6038" w:rsidRDefault="00E63C62" w:rsidP="0075145E">
            <w:r>
              <w:t xml:space="preserve">Developing a practical understanding of how influential </w:t>
            </w:r>
            <w:r w:rsidR="007F1A07">
              <w:t xml:space="preserve">media personalities have a </w:t>
            </w:r>
            <w:r>
              <w:t xml:space="preserve">social influence </w:t>
            </w:r>
            <w:r w:rsidR="007F1A07">
              <w:t>on</w:t>
            </w:r>
            <w:r>
              <w:t xml:space="preserve"> society, specifically within </w:t>
            </w:r>
            <w:r w:rsidR="007F1A07">
              <w:t xml:space="preserve">America. Historical context </w:t>
            </w:r>
            <w:r w:rsidR="00CB257D">
              <w:t xml:space="preserve">linked to America history and further reading based on Gilroy’s post-colonial theory. </w:t>
            </w:r>
          </w:p>
          <w:p w14:paraId="2855BF17" w14:textId="77777777" w:rsidR="00E63C62" w:rsidRDefault="00E63C62" w:rsidP="0075145E"/>
          <w:p w14:paraId="224DBF6F" w14:textId="77777777" w:rsidR="00E63C62" w:rsidRDefault="00E63C62" w:rsidP="0075145E">
            <w:r>
              <w:t xml:space="preserve">Opportunities to research </w:t>
            </w:r>
            <w:r w:rsidR="00CB257D">
              <w:t xml:space="preserve">own examples of media texts in the studied forms and linked to a range of media representations. </w:t>
            </w:r>
          </w:p>
          <w:p w14:paraId="297EB41B" w14:textId="77777777" w:rsidR="00A61307" w:rsidRDefault="00A61307" w:rsidP="0075145E"/>
          <w:p w14:paraId="34402CFF" w14:textId="0F37858E" w:rsidR="00A61307" w:rsidRDefault="00A61307" w:rsidP="0075145E">
            <w:r>
              <w:t xml:space="preserve">Develop understanding of practical skills through practical tasks and applying knowledge from analysing a range of media texts. </w:t>
            </w:r>
          </w:p>
        </w:tc>
      </w:tr>
      <w:tr w:rsidR="000E6038" w14:paraId="5C2232D0" w14:textId="77777777" w:rsidTr="001F6D74">
        <w:trPr>
          <w:trHeight w:val="1228"/>
        </w:trPr>
        <w:tc>
          <w:tcPr>
            <w:tcW w:w="1838" w:type="dxa"/>
            <w:vAlign w:val="center"/>
          </w:tcPr>
          <w:p w14:paraId="4D322740" w14:textId="77777777" w:rsidR="000E6038" w:rsidRPr="001F6D74" w:rsidRDefault="000E6038" w:rsidP="001F6D74">
            <w:pPr>
              <w:jc w:val="center"/>
              <w:rPr>
                <w:b/>
                <w:bCs/>
                <w:sz w:val="24"/>
                <w:szCs w:val="24"/>
              </w:rPr>
            </w:pPr>
            <w:r w:rsidRPr="001F6D74">
              <w:rPr>
                <w:b/>
                <w:bCs/>
                <w:sz w:val="24"/>
                <w:szCs w:val="24"/>
              </w:rPr>
              <w:t>Achievement</w:t>
            </w:r>
          </w:p>
        </w:tc>
        <w:tc>
          <w:tcPr>
            <w:tcW w:w="2410" w:type="dxa"/>
            <w:vAlign w:val="center"/>
          </w:tcPr>
          <w:p w14:paraId="18189234" w14:textId="7D649588" w:rsidR="000E6038" w:rsidRPr="001F6D74" w:rsidRDefault="000E6038" w:rsidP="001F6D74">
            <w:pPr>
              <w:jc w:val="center"/>
              <w:rPr>
                <w:b/>
                <w:bCs/>
                <w:sz w:val="24"/>
                <w:szCs w:val="24"/>
              </w:rPr>
            </w:pPr>
            <w:r w:rsidRPr="001F6D74">
              <w:rPr>
                <w:b/>
                <w:bCs/>
                <w:sz w:val="24"/>
                <w:szCs w:val="24"/>
              </w:rPr>
              <w:t>Assessment</w:t>
            </w:r>
          </w:p>
        </w:tc>
        <w:tc>
          <w:tcPr>
            <w:tcW w:w="3591" w:type="dxa"/>
          </w:tcPr>
          <w:p w14:paraId="783E7C5D" w14:textId="5892D199" w:rsidR="000E6038" w:rsidRPr="002723DD" w:rsidRDefault="00E63C62" w:rsidP="0075145E">
            <w:r>
              <w:t xml:space="preserve">End of unit assessments which consistently refer to </w:t>
            </w:r>
            <w:r w:rsidR="00634D93">
              <w:t>exam set texts and media theory are implemented after each set text is studied. R</w:t>
            </w:r>
            <w:r>
              <w:t>egular timed responses to extended writing questions, as well as low stakes retrieval practice quizzes using mini-white boards</w:t>
            </w:r>
            <w:r w:rsidR="00634D93">
              <w:t>, ‘flashback’ activities</w:t>
            </w:r>
            <w:r>
              <w:t xml:space="preserve"> and online software.</w:t>
            </w:r>
          </w:p>
        </w:tc>
        <w:tc>
          <w:tcPr>
            <w:tcW w:w="3591" w:type="dxa"/>
          </w:tcPr>
          <w:p w14:paraId="23891D3C" w14:textId="18D1762B" w:rsidR="00E63C62" w:rsidRDefault="00E63C62" w:rsidP="00E63C62">
            <w:r>
              <w:t>End of unit assessments which consistently refer to research methods and regular timed responses to extended writing questions, as well as low stakes retrieval practice quizzes using mini-white boards</w:t>
            </w:r>
            <w:r w:rsidR="009655A9">
              <w:t>, flashback tasks</w:t>
            </w:r>
            <w:r>
              <w:t xml:space="preserve"> and online software.</w:t>
            </w:r>
          </w:p>
          <w:p w14:paraId="1035E54A" w14:textId="77777777" w:rsidR="000E6038" w:rsidRDefault="000E6038" w:rsidP="0075145E"/>
        </w:tc>
        <w:tc>
          <w:tcPr>
            <w:tcW w:w="3591" w:type="dxa"/>
          </w:tcPr>
          <w:p w14:paraId="5E334403" w14:textId="471F2334" w:rsidR="00E63C62" w:rsidRDefault="00E63C62" w:rsidP="00E63C62">
            <w:r>
              <w:t>End of unit assessments which consistently refer to</w:t>
            </w:r>
            <w:r w:rsidR="009655A9">
              <w:t xml:space="preserve"> exam specification</w:t>
            </w:r>
            <w:r>
              <w:t xml:space="preserve"> and regular timed responses to extended writing questions, as well as low stakes retrieval practice quizzes using mini-white boards</w:t>
            </w:r>
            <w:r w:rsidR="009655A9">
              <w:t>, flashback tasks</w:t>
            </w:r>
            <w:r>
              <w:t xml:space="preserve"> and online software.</w:t>
            </w:r>
          </w:p>
          <w:p w14:paraId="7EAA08D8" w14:textId="137FBB9E" w:rsidR="00E63C62" w:rsidRDefault="00E63C62" w:rsidP="0075145E"/>
        </w:tc>
      </w:tr>
      <w:tr w:rsidR="00EA06D6" w14:paraId="74454BEC" w14:textId="77777777" w:rsidTr="00705E9E">
        <w:trPr>
          <w:trHeight w:val="1228"/>
        </w:trPr>
        <w:tc>
          <w:tcPr>
            <w:tcW w:w="1838" w:type="dxa"/>
            <w:vAlign w:val="center"/>
          </w:tcPr>
          <w:p w14:paraId="27044894" w14:textId="77777777" w:rsidR="00EA06D6" w:rsidRPr="001F6D74" w:rsidRDefault="00EA06D6" w:rsidP="00EA06D6">
            <w:pPr>
              <w:jc w:val="center"/>
              <w:rPr>
                <w:b/>
                <w:bCs/>
                <w:sz w:val="24"/>
                <w:szCs w:val="24"/>
              </w:rPr>
            </w:pPr>
            <w:r w:rsidRPr="001F6D74">
              <w:rPr>
                <w:b/>
                <w:bCs/>
                <w:sz w:val="24"/>
                <w:szCs w:val="24"/>
              </w:rPr>
              <w:lastRenderedPageBreak/>
              <w:t>Valuing People</w:t>
            </w:r>
          </w:p>
        </w:tc>
        <w:tc>
          <w:tcPr>
            <w:tcW w:w="2410" w:type="dxa"/>
            <w:vAlign w:val="center"/>
          </w:tcPr>
          <w:p w14:paraId="6A6128A2" w14:textId="77777777" w:rsidR="00EA06D6" w:rsidRPr="001F6D74" w:rsidRDefault="00EA06D6" w:rsidP="00EA06D6">
            <w:pPr>
              <w:jc w:val="center"/>
              <w:rPr>
                <w:b/>
                <w:bCs/>
                <w:sz w:val="24"/>
                <w:szCs w:val="24"/>
              </w:rPr>
            </w:pPr>
            <w:r w:rsidRPr="001F6D74">
              <w:rPr>
                <w:b/>
                <w:bCs/>
                <w:sz w:val="24"/>
                <w:szCs w:val="24"/>
              </w:rPr>
              <w:t>How our curriculum meets the needs of every individual</w:t>
            </w:r>
          </w:p>
        </w:tc>
        <w:tc>
          <w:tcPr>
            <w:tcW w:w="10773" w:type="dxa"/>
            <w:gridSpan w:val="3"/>
          </w:tcPr>
          <w:p w14:paraId="608783FA" w14:textId="696737C9" w:rsidR="00EA06D6" w:rsidRDefault="00EA06D6" w:rsidP="00EA06D6">
            <w:r>
              <w:t xml:space="preserve">Continuous emphasis on key terminology and retrieval practice of this throughout the course. Breaking down key terms into smaller words to understand wider meanings and further reading opportunities embedded throughout (e.g. subscription to </w:t>
            </w:r>
            <w:r w:rsidR="00D97C58">
              <w:t>Media Magazine and a good selection of media texts that students can borrow</w:t>
            </w:r>
            <w:r>
              <w:t>).</w:t>
            </w:r>
          </w:p>
          <w:p w14:paraId="348038D0" w14:textId="77777777" w:rsidR="00EA06D6" w:rsidRDefault="00EA06D6" w:rsidP="00EA06D6"/>
          <w:p w14:paraId="0A2490A5" w14:textId="34BDA30F" w:rsidR="00EA06D6" w:rsidRDefault="00EA06D6" w:rsidP="00EA06D6">
            <w:r>
              <w:t>Students will receive regular feedback in numerous forms which will enable students to track their own progress and identify gaps in knowledge, misconceptions or issues with extended writing structuring.</w:t>
            </w:r>
          </w:p>
          <w:p w14:paraId="0D97B154" w14:textId="02A65BE4" w:rsidR="00EA06D6" w:rsidRDefault="00EA06D6" w:rsidP="00EA06D6">
            <w:r>
              <w:t xml:space="preserve">Transition work is created for students who </w:t>
            </w:r>
            <w:r w:rsidR="00D97C58">
              <w:t>will not have any prior knowledge of the subject</w:t>
            </w:r>
            <w:r>
              <w:t>. Students complete different tasks based on previous subject knowledge</w:t>
            </w:r>
            <w:r w:rsidR="00D97C58">
              <w:t xml:space="preserve"> gained in English where analytical skills are similar</w:t>
            </w:r>
            <w:r>
              <w:t>. This aims to develop foundation knowledge of research methods and approaches for non-GCSE students</w:t>
            </w:r>
            <w:r w:rsidR="00D97C58">
              <w:t>.</w:t>
            </w:r>
          </w:p>
          <w:p w14:paraId="0676D364" w14:textId="77777777" w:rsidR="00EA06D6" w:rsidRDefault="00EA06D6" w:rsidP="00EA06D6"/>
          <w:p w14:paraId="77A722A0" w14:textId="77777777" w:rsidR="00C83FB6" w:rsidRPr="00C83FB6" w:rsidRDefault="00C83FB6" w:rsidP="00C83FB6">
            <w:pPr>
              <w:rPr>
                <w:rFonts w:eastAsia="Times New Roman" w:cs="Times New Roman"/>
              </w:rPr>
            </w:pPr>
            <w:r w:rsidRPr="00C83FB6">
              <w:rPr>
                <w:rFonts w:eastAsia="Times New Roman" w:cs="Times New Roman"/>
              </w:rPr>
              <w:t>Liaising with year leaders, student support department, form tutors and parents to develop a holistic understanding of our students, so that any intervention is bespoke to the individual.</w:t>
            </w:r>
          </w:p>
          <w:p w14:paraId="61E83F7F" w14:textId="77777777" w:rsidR="00C83FB6" w:rsidRPr="00C83FB6" w:rsidRDefault="00C83FB6" w:rsidP="00C83FB6">
            <w:pPr>
              <w:rPr>
                <w:rFonts w:eastAsia="Times New Roman" w:cs="Times New Roman"/>
              </w:rPr>
            </w:pPr>
          </w:p>
          <w:p w14:paraId="25D8D038" w14:textId="77777777" w:rsidR="00C83FB6" w:rsidRPr="00C83FB6" w:rsidRDefault="00C83FB6" w:rsidP="00C83FB6">
            <w:pPr>
              <w:rPr>
                <w:rFonts w:eastAsia="Times New Roman" w:cs="Times New Roman"/>
              </w:rPr>
            </w:pPr>
            <w:r w:rsidRPr="00C83FB6">
              <w:rPr>
                <w:rFonts w:eastAsia="Times New Roman" w:cs="Times New Roman"/>
              </w:rPr>
              <w:t>Independent leaners are provided support via the uploading of relevant classwork onto TEAMs, this allows students to reflect on their learning and revisit any material they may wish to recap as part of their revision or independent learning. Students who miss lessons for various reasons are then able to complete work in preparation for future lessons.</w:t>
            </w:r>
          </w:p>
          <w:p w14:paraId="09B8A919" w14:textId="77777777" w:rsidR="00C83FB6" w:rsidRPr="00C83FB6" w:rsidRDefault="00C83FB6" w:rsidP="00C83FB6">
            <w:pPr>
              <w:rPr>
                <w:rFonts w:eastAsia="Times New Roman" w:cs="Times New Roman"/>
              </w:rPr>
            </w:pPr>
          </w:p>
          <w:p w14:paraId="0C3BD2C4" w14:textId="77777777" w:rsidR="00C83FB6" w:rsidRPr="00C83FB6" w:rsidRDefault="00C83FB6" w:rsidP="00C83FB6">
            <w:pPr>
              <w:rPr>
                <w:rFonts w:eastAsia="Times New Roman" w:cs="Times New Roman"/>
              </w:rPr>
            </w:pPr>
            <w:r w:rsidRPr="00C83FB6">
              <w:rPr>
                <w:rFonts w:eastAsia="Times New Roman" w:cs="Times New Roman"/>
              </w:rPr>
              <w:t xml:space="preserve">Staff within the department continuously share good practice through regular meetings, lesson drop-ins, marking standardisation and feedback after completing various CPD courses. </w:t>
            </w:r>
          </w:p>
          <w:p w14:paraId="6E1162E5" w14:textId="77777777" w:rsidR="00C83FB6" w:rsidRPr="00C83FB6" w:rsidRDefault="00C83FB6" w:rsidP="00C83FB6">
            <w:pPr>
              <w:rPr>
                <w:rFonts w:eastAsia="Times New Roman" w:cs="Times New Roman"/>
              </w:rPr>
            </w:pPr>
          </w:p>
          <w:p w14:paraId="254C1EC6" w14:textId="3A66E071" w:rsidR="00C83FB6" w:rsidRPr="00D97C58" w:rsidRDefault="00C83FB6" w:rsidP="00C83FB6">
            <w:pPr>
              <w:rPr>
                <w:rFonts w:eastAsia="Times New Roman" w:cs="Times New Roman"/>
              </w:rPr>
            </w:pPr>
            <w:r w:rsidRPr="00C83FB6">
              <w:rPr>
                <w:rFonts w:eastAsia="Times New Roman" w:cs="Times New Roman"/>
              </w:rPr>
              <w:t>BehaviourWatch and telephone calls home are used to regularly keep in touch with parents regarding behaviour for learning in lessons. Parents are contacted via email or telephone if there are any persistent issues in class or to discuss positive contributions and work from our students.</w:t>
            </w:r>
          </w:p>
        </w:tc>
      </w:tr>
    </w:tbl>
    <w:p w14:paraId="49B9C600" w14:textId="76EDCF7B" w:rsidR="000E6038" w:rsidRDefault="000E6038"/>
    <w:p w14:paraId="1C3D8797" w14:textId="7F876087" w:rsidR="000E6038" w:rsidRDefault="000E6038"/>
    <w:p w14:paraId="078F0F7C" w14:textId="1651C604" w:rsidR="000E6038" w:rsidRDefault="000E6038"/>
    <w:p w14:paraId="5A26433F" w14:textId="08EE9FC8" w:rsidR="000E6038" w:rsidRDefault="000E6038"/>
    <w:p w14:paraId="4574719B" w14:textId="1F3718C2" w:rsidR="000E6038" w:rsidRDefault="000E6038"/>
    <w:p w14:paraId="1FBD8EF7" w14:textId="77777777" w:rsidR="000E6038" w:rsidRDefault="000E6038"/>
    <w:p w14:paraId="28D67559" w14:textId="77777777" w:rsidR="00D77DCB" w:rsidRDefault="00D77DCB"/>
    <w:p w14:paraId="043230EA" w14:textId="77777777" w:rsidR="00D77DCB" w:rsidRDefault="00D77DCB"/>
    <w:p w14:paraId="3A3B784C" w14:textId="77777777" w:rsidR="00D77DCB" w:rsidRDefault="00D77DCB"/>
    <w:p w14:paraId="35CD3CBC" w14:textId="77777777" w:rsidR="00D77DCB" w:rsidRDefault="00D77DCB"/>
    <w:p w14:paraId="131D2AA1" w14:textId="77777777" w:rsidR="00D77DCB" w:rsidRDefault="00D77DCB"/>
    <w:p w14:paraId="4F1FD2A7" w14:textId="77777777" w:rsidR="00D77DCB" w:rsidRDefault="00D77DCB"/>
    <w:p w14:paraId="626DB74E" w14:textId="77777777" w:rsidR="00D77DCB" w:rsidRDefault="00D77DCB"/>
    <w:p w14:paraId="688E42F5" w14:textId="77777777" w:rsidR="00D77DCB" w:rsidRDefault="00D77DCB"/>
    <w:p w14:paraId="376CCA70" w14:textId="77777777" w:rsidR="00D77DCB" w:rsidRDefault="00D77DCB"/>
    <w:p w14:paraId="668BE011" w14:textId="77777777" w:rsidR="00D77DCB" w:rsidRDefault="00D77DCB"/>
    <w:p w14:paraId="23945B41" w14:textId="77777777" w:rsidR="00D77DCB" w:rsidRDefault="00D77DCB"/>
    <w:sectPr w:rsidR="00D77DCB" w:rsidSect="006A3BBD">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B47F72" w14:textId="77777777" w:rsidR="003319C6" w:rsidRDefault="003319C6" w:rsidP="003319C6">
      <w:pPr>
        <w:spacing w:after="0" w:line="240" w:lineRule="auto"/>
      </w:pPr>
      <w:r>
        <w:separator/>
      </w:r>
    </w:p>
  </w:endnote>
  <w:endnote w:type="continuationSeparator" w:id="0">
    <w:p w14:paraId="438A72E3" w14:textId="77777777" w:rsidR="003319C6" w:rsidRDefault="003319C6" w:rsidP="003319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C54B" w14:textId="77777777" w:rsidR="003319C6" w:rsidRDefault="003319C6" w:rsidP="003319C6">
      <w:pPr>
        <w:spacing w:after="0" w:line="240" w:lineRule="auto"/>
      </w:pPr>
      <w:r>
        <w:separator/>
      </w:r>
    </w:p>
  </w:footnote>
  <w:footnote w:type="continuationSeparator" w:id="0">
    <w:p w14:paraId="7DC658D2" w14:textId="77777777" w:rsidR="003319C6" w:rsidRDefault="003319C6" w:rsidP="003319C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B53E5"/>
    <w:rsid w:val="000E6038"/>
    <w:rsid w:val="001D37A8"/>
    <w:rsid w:val="001F4DE1"/>
    <w:rsid w:val="001F4FE0"/>
    <w:rsid w:val="001F6D74"/>
    <w:rsid w:val="0021201B"/>
    <w:rsid w:val="002723DD"/>
    <w:rsid w:val="002A16C8"/>
    <w:rsid w:val="002C18C4"/>
    <w:rsid w:val="002E6C53"/>
    <w:rsid w:val="002F11EB"/>
    <w:rsid w:val="002F64AF"/>
    <w:rsid w:val="0031669B"/>
    <w:rsid w:val="003319C6"/>
    <w:rsid w:val="00362E7A"/>
    <w:rsid w:val="0038165D"/>
    <w:rsid w:val="00387CB4"/>
    <w:rsid w:val="003A4BB4"/>
    <w:rsid w:val="003E62A1"/>
    <w:rsid w:val="00432758"/>
    <w:rsid w:val="0045338A"/>
    <w:rsid w:val="004875D8"/>
    <w:rsid w:val="004B1CAE"/>
    <w:rsid w:val="004F7C52"/>
    <w:rsid w:val="005A6535"/>
    <w:rsid w:val="005D19D8"/>
    <w:rsid w:val="00620DB8"/>
    <w:rsid w:val="00634D93"/>
    <w:rsid w:val="006534E9"/>
    <w:rsid w:val="006A3BBD"/>
    <w:rsid w:val="007713CA"/>
    <w:rsid w:val="007F1A07"/>
    <w:rsid w:val="008238B3"/>
    <w:rsid w:val="008852A8"/>
    <w:rsid w:val="00891363"/>
    <w:rsid w:val="00907595"/>
    <w:rsid w:val="009350E6"/>
    <w:rsid w:val="009655A9"/>
    <w:rsid w:val="00981C03"/>
    <w:rsid w:val="009E6B05"/>
    <w:rsid w:val="00A2445E"/>
    <w:rsid w:val="00A61307"/>
    <w:rsid w:val="00A87FD7"/>
    <w:rsid w:val="00A93E4E"/>
    <w:rsid w:val="00AB1E18"/>
    <w:rsid w:val="00AB45C6"/>
    <w:rsid w:val="00AD582F"/>
    <w:rsid w:val="00B56A56"/>
    <w:rsid w:val="00BD5EB3"/>
    <w:rsid w:val="00C01FFE"/>
    <w:rsid w:val="00C83FB6"/>
    <w:rsid w:val="00CB257D"/>
    <w:rsid w:val="00CB7902"/>
    <w:rsid w:val="00CD6B38"/>
    <w:rsid w:val="00CE0167"/>
    <w:rsid w:val="00CF66DA"/>
    <w:rsid w:val="00D22DA4"/>
    <w:rsid w:val="00D5530F"/>
    <w:rsid w:val="00D747AB"/>
    <w:rsid w:val="00D7548A"/>
    <w:rsid w:val="00D77DCB"/>
    <w:rsid w:val="00D97C58"/>
    <w:rsid w:val="00DA08B4"/>
    <w:rsid w:val="00DF2A79"/>
    <w:rsid w:val="00E63C62"/>
    <w:rsid w:val="00E75652"/>
    <w:rsid w:val="00E94187"/>
    <w:rsid w:val="00EA06D6"/>
    <w:rsid w:val="00EA445F"/>
    <w:rsid w:val="00F252C4"/>
    <w:rsid w:val="00F44DDE"/>
    <w:rsid w:val="00F470E3"/>
    <w:rsid w:val="00F5361B"/>
    <w:rsid w:val="00F96E15"/>
    <w:rsid w:val="00FB5EB6"/>
    <w:rsid w:val="00FF757C"/>
    <w:rsid w:val="2E147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319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19C6"/>
  </w:style>
  <w:style w:type="paragraph" w:styleId="Footer">
    <w:name w:val="footer"/>
    <w:basedOn w:val="Normal"/>
    <w:link w:val="FooterChar"/>
    <w:uiPriority w:val="99"/>
    <w:unhideWhenUsed/>
    <w:rsid w:val="003319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19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014E2B3070E83479A4E5913B9C939E7" ma:contentTypeVersion="9" ma:contentTypeDescription="Create a new document." ma:contentTypeScope="" ma:versionID="eaee7c8feaf46e3adcf77c87ed069983">
  <xsd:schema xmlns:xsd="http://www.w3.org/2001/XMLSchema" xmlns:xs="http://www.w3.org/2001/XMLSchema" xmlns:p="http://schemas.microsoft.com/office/2006/metadata/properties" xmlns:ns2="b78205e7-802a-453a-907b-c32580c1f560" targetNamespace="http://schemas.microsoft.com/office/2006/metadata/properties" ma:root="true" ma:fieldsID="1b932766dca7b053c5f893c34fd877d4" ns2:_="">
    <xsd:import namespace="b78205e7-802a-453a-907b-c32580c1f56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8205e7-802a-453a-907b-c32580c1f56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4AE41B-FE00-49A8-A444-E8BC7652DA6F}">
  <ds:schemaRefs>
    <ds:schemaRef ds:uri="http://schemas.microsoft.com/sharepoint/v3/contenttype/forms"/>
  </ds:schemaRefs>
</ds:datastoreItem>
</file>

<file path=customXml/itemProps2.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FABCECA-885E-4DAF-9BFE-9011B54852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8205e7-802a-453a-907b-c32580c1f5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1435</Words>
  <Characters>8181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Aspire Learning Trust</Company>
  <LinksUpToDate>false</LinksUpToDate>
  <CharactersWithSpaces>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Dolby;Mr A Gregory</dc:creator>
  <cp:keywords/>
  <dc:description/>
  <cp:lastModifiedBy>Ashley Gregory</cp:lastModifiedBy>
  <cp:revision>3</cp:revision>
  <dcterms:created xsi:type="dcterms:W3CDTF">2022-09-16T15:23:00Z</dcterms:created>
  <dcterms:modified xsi:type="dcterms:W3CDTF">2022-09-16T15:24:00Z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0x010100A014E2B3070E83479A4E5913B9C939E7</vt:lpwstr>
  </property>
  <property fmtid="{D5CDD505-2E9C-101B-9397-08002B2CF9AE}" pid="3" name="Order">
    <vt:r8>92700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ies>
</file>